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F5" w:rsidRDefault="00BC4CF5" w:rsidP="00BC4CF5">
      <w:pPr>
        <w:pStyle w:val="NormalnyWeb"/>
        <w:jc w:val="both"/>
      </w:pPr>
      <w:r>
        <w:rPr>
          <w:rStyle w:val="Pogrubienie"/>
        </w:rPr>
        <w:t xml:space="preserve">Dyrektor Szkoły Podstawowej nr 9 w Bydgoszczy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z 2017 r., poz. 1911 ze zmianami),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5" w:history="1">
        <w:r>
          <w:rPr>
            <w:rStyle w:val="Hipercze"/>
          </w:rPr>
          <w:t>http://bip.bbfo.bydgoszcz.pl/bbfo/450/sprawozdania-finansowe-jednostek-oswiatowych.html</w:t>
        </w:r>
      </w:hyperlink>
    </w:p>
    <w:p w:rsidR="00BC4CF5" w:rsidRDefault="00BC4CF5" w:rsidP="00BC4CF5">
      <w:pPr>
        <w:pStyle w:val="NormalnyWeb"/>
      </w:pPr>
      <w:r>
        <w:t> </w:t>
      </w:r>
    </w:p>
    <w:p w:rsidR="00ED2F5A" w:rsidRDefault="00B17083">
      <w:bookmarkStart w:id="0" w:name="_GoBack"/>
      <w:bookmarkEnd w:id="0"/>
    </w:p>
    <w:sectPr w:rsidR="00ED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02E48"/>
    <w:multiLevelType w:val="multilevel"/>
    <w:tmpl w:val="8E943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3"/>
    <w:rsid w:val="00096A91"/>
    <w:rsid w:val="00166EBF"/>
    <w:rsid w:val="002A43F9"/>
    <w:rsid w:val="00400452"/>
    <w:rsid w:val="00410163"/>
    <w:rsid w:val="00B17083"/>
    <w:rsid w:val="00BC4CF5"/>
    <w:rsid w:val="00F1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ACC58-E70C-489E-9D5A-E2787993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45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4CF5"/>
    <w:rPr>
      <w:b/>
      <w:bCs/>
    </w:rPr>
  </w:style>
  <w:style w:type="character" w:styleId="Uwydatnienie">
    <w:name w:val="Emphasis"/>
    <w:basedOn w:val="Domylnaczcionkaakapitu"/>
    <w:uiPriority w:val="20"/>
    <w:qFormat/>
    <w:rsid w:val="00BC4CF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C4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84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bbfo.bydgoszcz.pl/bbfo/450/sprawozdania-finansowe-jednostek-oswiat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2018-08-22T12:38:00Z</cp:lastPrinted>
  <dcterms:created xsi:type="dcterms:W3CDTF">2017-12-21T11:43:00Z</dcterms:created>
  <dcterms:modified xsi:type="dcterms:W3CDTF">2019-05-15T06:09:00Z</dcterms:modified>
</cp:coreProperties>
</file>