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D7" w:rsidRPr="00230058" w:rsidRDefault="006D64D7" w:rsidP="006D64D7">
      <w:pPr>
        <w:pStyle w:val="Tytu"/>
        <w:jc w:val="center"/>
        <w:rPr>
          <w:rFonts w:cstheme="majorHAnsi"/>
          <w:sz w:val="32"/>
          <w:szCs w:val="32"/>
        </w:rPr>
      </w:pPr>
      <w:bookmarkStart w:id="0" w:name="_GoBack"/>
      <w:bookmarkEnd w:id="0"/>
      <w:r w:rsidRPr="00230058">
        <w:rPr>
          <w:rFonts w:cstheme="majorHAnsi"/>
          <w:sz w:val="32"/>
          <w:szCs w:val="32"/>
        </w:rPr>
        <w:t>Regulamin</w:t>
      </w:r>
    </w:p>
    <w:p w:rsidR="006D64D7" w:rsidRPr="00230058" w:rsidRDefault="006D64D7" w:rsidP="006D64D7">
      <w:pPr>
        <w:pStyle w:val="Tytu"/>
        <w:jc w:val="center"/>
        <w:rPr>
          <w:rFonts w:cstheme="majorHAnsi"/>
          <w:sz w:val="32"/>
          <w:szCs w:val="32"/>
        </w:rPr>
      </w:pPr>
      <w:r w:rsidRPr="00230058">
        <w:rPr>
          <w:rFonts w:cstheme="majorHAnsi"/>
          <w:sz w:val="32"/>
          <w:szCs w:val="32"/>
        </w:rPr>
        <w:t>Wewnątrzszkolnego Doskonalenia Nauczycieli</w:t>
      </w:r>
    </w:p>
    <w:p w:rsidR="006D64D7" w:rsidRPr="00230058" w:rsidRDefault="006D64D7" w:rsidP="006D64D7">
      <w:pPr>
        <w:pStyle w:val="Tytu"/>
        <w:jc w:val="center"/>
        <w:rPr>
          <w:rFonts w:cstheme="majorHAnsi"/>
          <w:sz w:val="24"/>
          <w:szCs w:val="24"/>
        </w:rPr>
      </w:pPr>
      <w:r w:rsidRPr="00230058">
        <w:rPr>
          <w:rFonts w:cstheme="majorHAnsi"/>
          <w:sz w:val="32"/>
          <w:szCs w:val="32"/>
        </w:rPr>
        <w:t>w Szkole Podstawowej nr 41 z Oddziałami Sportowymi w Bydgoszczy</w:t>
      </w:r>
    </w:p>
    <w:p w:rsidR="006D64D7" w:rsidRPr="00230058" w:rsidRDefault="006D64D7" w:rsidP="006D64D7">
      <w:pPr>
        <w:tabs>
          <w:tab w:val="left" w:pos="4395"/>
        </w:tabs>
        <w:spacing w:after="0"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6D64D7" w:rsidRPr="00230058" w:rsidRDefault="006D64D7" w:rsidP="006D64D7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sz w:val="18"/>
          <w:szCs w:val="18"/>
          <w:lang w:eastAsia="pl-PL"/>
        </w:rPr>
      </w:pPr>
    </w:p>
    <w:p w:rsidR="006D64D7" w:rsidRPr="00230058" w:rsidRDefault="006D64D7" w:rsidP="006D64D7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lang w:eastAsia="pl-PL"/>
        </w:rPr>
      </w:pPr>
    </w:p>
    <w:p w:rsidR="006D64D7" w:rsidRPr="00230058" w:rsidRDefault="006D64D7" w:rsidP="006D64D7">
      <w:pPr>
        <w:spacing w:after="0" w:line="240" w:lineRule="auto"/>
        <w:rPr>
          <w:rFonts w:asciiTheme="majorHAnsi" w:eastAsia="Times New Roman" w:hAnsiTheme="majorHAnsi" w:cstheme="majorHAnsi"/>
          <w:iCs/>
          <w:lang w:eastAsia="pl-PL"/>
        </w:rPr>
      </w:pPr>
      <w:bookmarkStart w:id="1" w:name="_Toc193075648"/>
      <w:bookmarkStart w:id="2" w:name="_Toc193510983"/>
      <w:r w:rsidRPr="00230058">
        <w:rPr>
          <w:rFonts w:asciiTheme="majorHAnsi" w:eastAsia="Times New Roman" w:hAnsiTheme="majorHAnsi" w:cstheme="majorHAnsi"/>
          <w:iCs/>
          <w:lang w:eastAsia="pl-PL"/>
        </w:rPr>
        <w:t>Podstawa prawna:</w:t>
      </w:r>
    </w:p>
    <w:p w:rsidR="006D64D7" w:rsidRPr="00230058" w:rsidRDefault="006D64D7" w:rsidP="006D64D7">
      <w:pPr>
        <w:spacing w:after="0" w:line="240" w:lineRule="auto"/>
        <w:rPr>
          <w:rFonts w:asciiTheme="majorHAnsi" w:eastAsia="Times New Roman" w:hAnsiTheme="majorHAnsi" w:cstheme="majorHAnsi"/>
          <w:iCs/>
          <w:lang w:eastAsia="pl-PL"/>
        </w:rPr>
      </w:pPr>
    </w:p>
    <w:p w:rsidR="006D64D7" w:rsidRPr="00230058" w:rsidRDefault="006D64D7" w:rsidP="00A377E4">
      <w:pPr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iCs/>
          <w:sz w:val="24"/>
          <w:szCs w:val="24"/>
          <w:lang w:eastAsia="pl-PL"/>
        </w:rPr>
      </w:pPr>
      <w:r w:rsidRPr="00230058">
        <w:rPr>
          <w:rFonts w:asciiTheme="majorHAnsi" w:eastAsia="Times New Roman" w:hAnsiTheme="majorHAnsi" w:cstheme="majorHAnsi"/>
          <w:iCs/>
          <w:lang w:eastAsia="pl-PL"/>
        </w:rPr>
        <w:t>Ustawa z dnia 14 grudnia 2016 r. – Prawo oświatowe (tj. Dz. U. z 2019 r. poz. 1148);</w:t>
      </w:r>
    </w:p>
    <w:p w:rsidR="006D64D7" w:rsidRPr="00230058" w:rsidRDefault="006D64D7" w:rsidP="00A377E4">
      <w:pPr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iCs/>
          <w:sz w:val="24"/>
          <w:szCs w:val="24"/>
          <w:lang w:eastAsia="pl-PL"/>
        </w:rPr>
      </w:pPr>
      <w:r w:rsidRPr="00230058">
        <w:rPr>
          <w:rFonts w:asciiTheme="majorHAnsi" w:eastAsia="Times New Roman" w:hAnsiTheme="majorHAnsi" w:cstheme="majorHAnsi"/>
          <w:iCs/>
          <w:lang w:eastAsia="pl-PL"/>
        </w:rPr>
        <w:t>Ustawa z dnia 26 stycznia 1982 r. – Karta Nauczyciela – art. 6, 6a (tj. Dz. U. z 2018 r. poz. 967 ze zm.);</w:t>
      </w:r>
    </w:p>
    <w:p w:rsidR="006D64D7" w:rsidRPr="00230058" w:rsidRDefault="006D64D7" w:rsidP="00A377E4">
      <w:pPr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iCs/>
          <w:sz w:val="24"/>
          <w:szCs w:val="24"/>
          <w:lang w:eastAsia="pl-PL"/>
        </w:rPr>
      </w:pPr>
      <w:r w:rsidRPr="00230058">
        <w:rPr>
          <w:rFonts w:asciiTheme="majorHAnsi" w:eastAsia="Times New Roman" w:hAnsiTheme="majorHAnsi" w:cstheme="majorHAnsi"/>
          <w:iCs/>
          <w:lang w:eastAsia="pl-PL"/>
        </w:rPr>
        <w:t>Ustawa z dnia 27 października 2017 r. o finansowaniu zadań oświatowych (Dz. U. z 2017 r. poz. 2203);</w:t>
      </w:r>
    </w:p>
    <w:p w:rsidR="006D64D7" w:rsidRPr="00230058" w:rsidRDefault="006D64D7" w:rsidP="00A377E4">
      <w:pPr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iCs/>
          <w:sz w:val="24"/>
          <w:szCs w:val="24"/>
          <w:lang w:eastAsia="pl-PL"/>
        </w:rPr>
      </w:pPr>
      <w:r w:rsidRPr="00230058">
        <w:rPr>
          <w:rFonts w:asciiTheme="majorHAnsi" w:eastAsia="Times New Roman" w:hAnsiTheme="majorHAnsi" w:cstheme="majorHAnsi"/>
          <w:iCs/>
          <w:lang w:eastAsia="pl-PL"/>
        </w:rPr>
        <w:t>Rozporządzenie MEN z dnia 25 sierpnia 2017 r. w sprawie nadzoru pedagogicznego (Dz. U. z 2017 r.   poz. 1658 ze zm.  w 2019 r.);</w:t>
      </w:r>
    </w:p>
    <w:p w:rsidR="006D64D7" w:rsidRPr="00230058" w:rsidRDefault="006D64D7" w:rsidP="00A377E4">
      <w:pPr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iCs/>
          <w:sz w:val="24"/>
          <w:szCs w:val="24"/>
          <w:lang w:eastAsia="pl-PL"/>
        </w:rPr>
      </w:pPr>
      <w:r w:rsidRPr="00230058">
        <w:rPr>
          <w:rFonts w:asciiTheme="majorHAnsi" w:eastAsia="Times New Roman" w:hAnsiTheme="majorHAnsi" w:cstheme="majorHAnsi"/>
          <w:iCs/>
          <w:lang w:eastAsia="pl-PL"/>
        </w:rPr>
        <w:t>Rozporządzenie MEN z 11 sierpnia 2017 r. w sprawie wymagań wobec szkół i placówek (Dz. U. z 2017 r.  poz. 1611);</w:t>
      </w:r>
    </w:p>
    <w:p w:rsidR="006D64D7" w:rsidRPr="00230058" w:rsidRDefault="006D64D7" w:rsidP="006D64D7">
      <w:pPr>
        <w:tabs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szCs w:val="20"/>
          <w:lang w:eastAsia="pl-PL"/>
        </w:rPr>
      </w:pPr>
      <w:r w:rsidRPr="00230058">
        <w:rPr>
          <w:rFonts w:asciiTheme="majorHAnsi" w:eastAsia="Times New Roman" w:hAnsiTheme="majorHAnsi" w:cstheme="majorHAnsi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65405</wp:posOffset>
                </wp:positionV>
                <wp:extent cx="5935980" cy="0"/>
                <wp:effectExtent l="5715" t="10160" r="11430" b="889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3838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65pt;margin-top:5.15pt;width:467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"/>
            </w:pict>
          </mc:Fallback>
        </mc:AlternateContent>
      </w:r>
    </w:p>
    <w:p w:rsidR="006D64D7" w:rsidRPr="00230058" w:rsidRDefault="006D64D7" w:rsidP="006D64D7">
      <w:pPr>
        <w:tabs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szCs w:val="20"/>
          <w:lang w:eastAsia="pl-PL"/>
        </w:rPr>
      </w:pPr>
    </w:p>
    <w:p w:rsidR="006D64D7" w:rsidRPr="00230058" w:rsidRDefault="006D64D7" w:rsidP="006D64D7">
      <w:pPr>
        <w:tabs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szCs w:val="20"/>
          <w:lang w:eastAsia="pl-PL"/>
        </w:rPr>
      </w:pPr>
      <w:r w:rsidRPr="00230058">
        <w:rPr>
          <w:rFonts w:asciiTheme="majorHAnsi" w:eastAsia="Times New Roman" w:hAnsiTheme="majorHAnsi" w:cstheme="majorHAnsi"/>
          <w:szCs w:val="20"/>
          <w:lang w:eastAsia="pl-PL"/>
        </w:rPr>
        <w:t xml:space="preserve">Spis treści: </w:t>
      </w:r>
    </w:p>
    <w:p w:rsidR="006D64D7" w:rsidRPr="00230058" w:rsidRDefault="006D64D7" w:rsidP="006D64D7">
      <w:pPr>
        <w:tabs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szCs w:val="20"/>
          <w:lang w:eastAsia="pl-PL"/>
        </w:rPr>
      </w:pPr>
    </w:p>
    <w:p w:rsidR="006D64D7" w:rsidRPr="00230058" w:rsidRDefault="006D64D7" w:rsidP="006D64D7">
      <w:pPr>
        <w:keepNext/>
        <w:tabs>
          <w:tab w:val="left" w:pos="1701"/>
          <w:tab w:val="left" w:leader="dot" w:pos="8460"/>
        </w:tabs>
        <w:spacing w:after="0" w:line="240" w:lineRule="auto"/>
        <w:ind w:left="420"/>
        <w:outlineLvl w:val="1"/>
        <w:rPr>
          <w:rFonts w:asciiTheme="majorHAnsi" w:eastAsia="Times New Roman" w:hAnsiTheme="majorHAnsi" w:cstheme="majorHAnsi"/>
          <w:szCs w:val="20"/>
          <w:lang w:eastAsia="pl-PL"/>
        </w:rPr>
      </w:pPr>
      <w:r w:rsidRPr="00230058">
        <w:rPr>
          <w:rFonts w:asciiTheme="majorHAnsi" w:eastAsia="Times New Roman" w:hAnsiTheme="majorHAnsi" w:cstheme="majorHAnsi"/>
          <w:szCs w:val="20"/>
          <w:lang w:eastAsia="pl-PL"/>
        </w:rPr>
        <w:t xml:space="preserve"> Rozdział 1. </w:t>
      </w:r>
      <w:r w:rsidRPr="00230058">
        <w:rPr>
          <w:rFonts w:asciiTheme="majorHAnsi" w:eastAsia="Times New Roman" w:hAnsiTheme="majorHAnsi" w:cstheme="majorHAnsi"/>
          <w:szCs w:val="20"/>
          <w:lang w:eastAsia="pl-PL"/>
        </w:rPr>
        <w:tab/>
        <w:t>Postanowienie ogólne</w:t>
      </w:r>
    </w:p>
    <w:p w:rsidR="006D64D7" w:rsidRPr="00230058" w:rsidRDefault="006D64D7" w:rsidP="006D64D7">
      <w:pPr>
        <w:tabs>
          <w:tab w:val="left" w:pos="1701"/>
        </w:tabs>
        <w:spacing w:after="0" w:line="240" w:lineRule="auto"/>
        <w:rPr>
          <w:rFonts w:asciiTheme="majorHAnsi" w:eastAsia="Times New Roman" w:hAnsiTheme="majorHAnsi" w:cstheme="majorHAnsi"/>
          <w:sz w:val="14"/>
          <w:szCs w:val="24"/>
          <w:lang w:eastAsia="pl-PL"/>
        </w:rPr>
      </w:pPr>
    </w:p>
    <w:p w:rsidR="006D64D7" w:rsidRPr="00230058" w:rsidRDefault="006D64D7" w:rsidP="006D64D7">
      <w:pPr>
        <w:keepNext/>
        <w:tabs>
          <w:tab w:val="left" w:pos="1701"/>
          <w:tab w:val="left" w:leader="dot" w:pos="8460"/>
        </w:tabs>
        <w:spacing w:after="0" w:line="240" w:lineRule="auto"/>
        <w:ind w:left="284"/>
        <w:outlineLvl w:val="1"/>
        <w:rPr>
          <w:rFonts w:asciiTheme="majorHAnsi" w:eastAsia="Times New Roman" w:hAnsiTheme="majorHAnsi" w:cstheme="majorHAnsi"/>
          <w:szCs w:val="20"/>
          <w:lang w:eastAsia="pl-PL"/>
        </w:rPr>
      </w:pPr>
      <w:r w:rsidRPr="00230058">
        <w:rPr>
          <w:rFonts w:asciiTheme="majorHAnsi" w:eastAsia="Times New Roman" w:hAnsiTheme="majorHAnsi" w:cstheme="majorHAnsi"/>
          <w:szCs w:val="20"/>
          <w:lang w:eastAsia="pl-PL"/>
        </w:rPr>
        <w:t xml:space="preserve">    Rozdział 2.</w:t>
      </w:r>
      <w:r w:rsidRPr="00230058">
        <w:rPr>
          <w:rFonts w:asciiTheme="majorHAnsi" w:eastAsia="Times New Roman" w:hAnsiTheme="majorHAnsi" w:cstheme="majorHAnsi"/>
          <w:szCs w:val="20"/>
          <w:lang w:eastAsia="pl-PL"/>
        </w:rPr>
        <w:tab/>
        <w:t>Sposoby realizacji zadań z zakresu WDN-u</w:t>
      </w:r>
    </w:p>
    <w:p w:rsidR="006D64D7" w:rsidRPr="00230058" w:rsidRDefault="006D64D7" w:rsidP="006D64D7">
      <w:pPr>
        <w:tabs>
          <w:tab w:val="left" w:pos="1701"/>
        </w:tabs>
        <w:spacing w:after="0" w:line="240" w:lineRule="auto"/>
        <w:rPr>
          <w:rFonts w:asciiTheme="majorHAnsi" w:eastAsia="Times New Roman" w:hAnsiTheme="majorHAnsi" w:cstheme="majorHAnsi"/>
          <w:sz w:val="14"/>
          <w:szCs w:val="24"/>
          <w:lang w:eastAsia="pl-PL"/>
        </w:rPr>
      </w:pPr>
    </w:p>
    <w:p w:rsidR="006D64D7" w:rsidRPr="00230058" w:rsidRDefault="006D64D7" w:rsidP="006D64D7">
      <w:pPr>
        <w:tabs>
          <w:tab w:val="left" w:pos="1701"/>
          <w:tab w:val="left" w:leader="dot" w:pos="8460"/>
        </w:tabs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230058">
        <w:rPr>
          <w:rFonts w:asciiTheme="majorHAnsi" w:eastAsia="Times New Roman" w:hAnsiTheme="majorHAnsi" w:cstheme="majorHAnsi"/>
          <w:lang w:eastAsia="pl-PL"/>
        </w:rPr>
        <w:t xml:space="preserve">          Rozdział 3.    Osoby odpowiedzialne za organizację WDN-u i ich zadania</w:t>
      </w:r>
    </w:p>
    <w:p w:rsidR="006D64D7" w:rsidRPr="00230058" w:rsidRDefault="006D64D7" w:rsidP="006D64D7">
      <w:pPr>
        <w:keepNext/>
        <w:tabs>
          <w:tab w:val="left" w:pos="1701"/>
          <w:tab w:val="left" w:pos="2268"/>
          <w:tab w:val="left" w:leader="dot" w:pos="8460"/>
        </w:tabs>
        <w:spacing w:after="0" w:line="240" w:lineRule="auto"/>
        <w:ind w:left="2340" w:hanging="1920"/>
        <w:outlineLvl w:val="1"/>
        <w:rPr>
          <w:rFonts w:asciiTheme="majorHAnsi" w:eastAsia="Times New Roman" w:hAnsiTheme="majorHAnsi" w:cstheme="majorHAnsi"/>
          <w:szCs w:val="20"/>
          <w:lang w:eastAsia="pl-PL"/>
        </w:rPr>
      </w:pPr>
      <w:r w:rsidRPr="00230058">
        <w:rPr>
          <w:rFonts w:asciiTheme="majorHAnsi" w:eastAsia="Times New Roman" w:hAnsiTheme="majorHAnsi" w:cstheme="majorHAnsi"/>
          <w:szCs w:val="20"/>
          <w:lang w:eastAsia="pl-PL"/>
        </w:rPr>
        <w:t xml:space="preserve"> Rozdział 4. </w:t>
      </w:r>
      <w:r w:rsidRPr="00230058">
        <w:rPr>
          <w:rFonts w:asciiTheme="majorHAnsi" w:eastAsia="Times New Roman" w:hAnsiTheme="majorHAnsi" w:cstheme="majorHAnsi"/>
          <w:szCs w:val="20"/>
          <w:lang w:eastAsia="pl-PL"/>
        </w:rPr>
        <w:tab/>
        <w:t>Zasady finansowania szkoleń nauczycieli</w:t>
      </w:r>
    </w:p>
    <w:p w:rsidR="006D64D7" w:rsidRPr="00230058" w:rsidRDefault="006D64D7" w:rsidP="006D64D7">
      <w:pPr>
        <w:tabs>
          <w:tab w:val="left" w:pos="1701"/>
        </w:tabs>
        <w:spacing w:after="0" w:line="240" w:lineRule="auto"/>
        <w:rPr>
          <w:rFonts w:asciiTheme="majorHAnsi" w:eastAsia="Times New Roman" w:hAnsiTheme="majorHAnsi" w:cstheme="majorHAnsi"/>
          <w:sz w:val="14"/>
          <w:szCs w:val="24"/>
          <w:lang w:eastAsia="pl-PL"/>
        </w:rPr>
      </w:pPr>
    </w:p>
    <w:p w:rsidR="006D64D7" w:rsidRPr="00230058" w:rsidRDefault="006D64D7" w:rsidP="006D64D7">
      <w:pPr>
        <w:keepNext/>
        <w:tabs>
          <w:tab w:val="left" w:pos="1701"/>
          <w:tab w:val="left" w:leader="dot" w:pos="8460"/>
        </w:tabs>
        <w:spacing w:after="0" w:line="240" w:lineRule="auto"/>
        <w:ind w:left="2268" w:hanging="1848"/>
        <w:outlineLvl w:val="1"/>
        <w:rPr>
          <w:rFonts w:asciiTheme="majorHAnsi" w:eastAsia="Times New Roman" w:hAnsiTheme="majorHAnsi" w:cstheme="majorHAnsi"/>
          <w:sz w:val="14"/>
          <w:szCs w:val="24"/>
          <w:lang w:eastAsia="pl-PL"/>
        </w:rPr>
      </w:pPr>
      <w:r w:rsidRPr="00230058">
        <w:rPr>
          <w:rFonts w:asciiTheme="majorHAnsi" w:eastAsia="Times New Roman" w:hAnsiTheme="majorHAnsi" w:cstheme="majorHAnsi"/>
          <w:szCs w:val="20"/>
          <w:lang w:eastAsia="pl-PL"/>
        </w:rPr>
        <w:t xml:space="preserve"> Rozdział 5. </w:t>
      </w:r>
      <w:r w:rsidRPr="00230058">
        <w:rPr>
          <w:rFonts w:asciiTheme="majorHAnsi" w:eastAsia="Times New Roman" w:hAnsiTheme="majorHAnsi" w:cstheme="majorHAnsi"/>
          <w:szCs w:val="20"/>
          <w:lang w:eastAsia="pl-PL"/>
        </w:rPr>
        <w:tab/>
        <w:t xml:space="preserve">Postanowienia końcowe </w:t>
      </w:r>
    </w:p>
    <w:p w:rsidR="006D64D7" w:rsidRPr="00230058" w:rsidRDefault="006D64D7" w:rsidP="006D64D7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sz w:val="18"/>
          <w:szCs w:val="18"/>
          <w:lang w:eastAsia="pl-PL"/>
        </w:rPr>
      </w:pPr>
    </w:p>
    <w:p w:rsidR="006D64D7" w:rsidRPr="00230058" w:rsidRDefault="006D64D7" w:rsidP="006D64D7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sz w:val="18"/>
          <w:szCs w:val="18"/>
          <w:lang w:eastAsia="pl-PL"/>
        </w:rPr>
      </w:pPr>
    </w:p>
    <w:p w:rsidR="006D64D7" w:rsidRPr="00230058" w:rsidRDefault="006D64D7" w:rsidP="00230058">
      <w:pPr>
        <w:spacing w:after="0" w:line="240" w:lineRule="auto"/>
        <w:rPr>
          <w:rFonts w:asciiTheme="majorHAnsi" w:eastAsia="Times New Roman" w:hAnsiTheme="majorHAnsi" w:cstheme="majorHAnsi"/>
          <w:iCs/>
          <w:sz w:val="18"/>
          <w:szCs w:val="18"/>
          <w:lang w:eastAsia="pl-PL"/>
        </w:rPr>
      </w:pPr>
    </w:p>
    <w:p w:rsidR="006D64D7" w:rsidRPr="00230058" w:rsidRDefault="006D64D7" w:rsidP="006D64D7">
      <w:pPr>
        <w:keepNext/>
        <w:spacing w:before="240"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  <w:bookmarkStart w:id="3" w:name="_Hlk15296587"/>
    </w:p>
    <w:p w:rsidR="006D64D7" w:rsidRPr="00230058" w:rsidRDefault="006D64D7" w:rsidP="006D64D7">
      <w:pPr>
        <w:keepNext/>
        <w:spacing w:before="240"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 w:rsidP="006D64D7">
      <w:pPr>
        <w:keepNext/>
        <w:spacing w:before="240"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 w:rsidP="006D64D7">
      <w:pPr>
        <w:keepNext/>
        <w:spacing w:before="240"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 w:rsidP="006D64D7">
      <w:pPr>
        <w:keepNext/>
        <w:spacing w:before="240"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 w:rsidP="006D64D7">
      <w:pPr>
        <w:keepNext/>
        <w:spacing w:before="240"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>
      <w:pPr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>
      <w:pPr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>
      <w:pPr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 w:rsidP="006D64D7">
      <w:pPr>
        <w:keepNext/>
        <w:spacing w:before="240"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  <w:r w:rsidRPr="00230058">
        <w:rPr>
          <w:rFonts w:asciiTheme="majorHAnsi" w:eastAsia="Times New Roman" w:hAnsiTheme="majorHAnsi" w:cstheme="majorHAnsi"/>
          <w:lang w:eastAsia="pl-PL"/>
        </w:rPr>
        <w:lastRenderedPageBreak/>
        <w:t>Rozdział 1</w:t>
      </w:r>
    </w:p>
    <w:p w:rsidR="006D64D7" w:rsidRPr="00230058" w:rsidRDefault="006D64D7" w:rsidP="006D64D7">
      <w:pPr>
        <w:keepNext/>
        <w:spacing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  <w:r w:rsidRPr="00230058">
        <w:rPr>
          <w:rFonts w:asciiTheme="majorHAnsi" w:eastAsia="Times New Roman" w:hAnsiTheme="majorHAnsi" w:cstheme="majorHAnsi"/>
          <w:lang w:eastAsia="pl-PL"/>
        </w:rPr>
        <w:t>Postanowienia ogólne</w:t>
      </w:r>
      <w:bookmarkEnd w:id="1"/>
      <w:bookmarkEnd w:id="2"/>
    </w:p>
    <w:bookmarkEnd w:id="3"/>
    <w:p w:rsidR="006D64D7" w:rsidRPr="00230058" w:rsidRDefault="006D64D7" w:rsidP="00A377E4">
      <w:pPr>
        <w:pStyle w:val="Akapitzlist"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Wewnątrzszkolne Doskonalenie Nauczycieli (WDN) jest celowym, planowanym                        kooperacyjnym działaniem, ukierunkowanym na wzajemne przekazywanie wiedzy</w:t>
      </w:r>
      <w:r w:rsidRPr="00230058">
        <w:rPr>
          <w:rFonts w:asciiTheme="majorHAnsi" w:hAnsiTheme="majorHAnsi" w:cstheme="majorHAnsi"/>
        </w:rPr>
        <w:br/>
        <w:t xml:space="preserve">i umiejętności oraz kształtowanie proaktywnych postaw członków Rady Pedagogicznej, zgodnie z ideą uczenia się przez całe życie. </w:t>
      </w:r>
    </w:p>
    <w:p w:rsidR="006D64D7" w:rsidRPr="00230058" w:rsidRDefault="006D64D7" w:rsidP="00A377E4">
      <w:pPr>
        <w:pStyle w:val="Akapitzlist"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Niniejszy regulamin określa zasady i tryb postępowania podczas podejmowania decyzji w sprawach kierowania na zewnętrzne formy doskonalenia i dokształcania oraz organizowania doskonalenia nauczycieli w szkole. </w:t>
      </w:r>
    </w:p>
    <w:p w:rsidR="006D64D7" w:rsidRPr="00230058" w:rsidRDefault="006D64D7" w:rsidP="00A377E4">
      <w:pPr>
        <w:pStyle w:val="Akapitzlist"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Regulamin reguluje także zasady udzielania ulg oraz świadczeń uczestnikom form doskonalenia i dokształcania. </w:t>
      </w:r>
    </w:p>
    <w:p w:rsidR="006D64D7" w:rsidRPr="00230058" w:rsidRDefault="006D64D7" w:rsidP="00A377E4">
      <w:pPr>
        <w:pStyle w:val="Akapitzlist"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Regulamin określa prawa i obowiązki pracowników i pracodawcy w zakresie organizacji i uczestnictwa w formach dokształcania i doskonalenia.</w:t>
      </w:r>
    </w:p>
    <w:p w:rsidR="006D64D7" w:rsidRPr="00230058" w:rsidRDefault="006D64D7" w:rsidP="00A377E4">
      <w:pPr>
        <w:pStyle w:val="Akapitzlist"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Celem głównym WDN-u jest wspomaganie nauczycieli w realizacji statutowych zadań szkoły oraz doskonalenie i rozwijanie kompetencji zawodowych, które przekładają się na wzrost jakości pracy szkoły i nauczyciela.</w:t>
      </w:r>
    </w:p>
    <w:p w:rsidR="006D64D7" w:rsidRPr="00230058" w:rsidRDefault="006D64D7" w:rsidP="006D64D7">
      <w:pPr>
        <w:keepNext/>
        <w:spacing w:after="0" w:line="276" w:lineRule="auto"/>
        <w:ind w:firstLine="420"/>
        <w:jc w:val="both"/>
        <w:outlineLvl w:val="1"/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 w:rsidP="006D64D7">
      <w:pPr>
        <w:keepNext/>
        <w:spacing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</w:p>
    <w:p w:rsidR="006D64D7" w:rsidRPr="00230058" w:rsidRDefault="006D64D7" w:rsidP="006D64D7">
      <w:pPr>
        <w:keepNext/>
        <w:spacing w:after="0" w:line="240" w:lineRule="auto"/>
        <w:ind w:left="420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  <w:r w:rsidRPr="00230058">
        <w:rPr>
          <w:rFonts w:asciiTheme="majorHAnsi" w:eastAsia="Times New Roman" w:hAnsiTheme="majorHAnsi" w:cstheme="majorHAnsi"/>
          <w:lang w:eastAsia="pl-PL"/>
        </w:rPr>
        <w:t>Rozdział 2</w:t>
      </w:r>
    </w:p>
    <w:p w:rsidR="006D64D7" w:rsidRPr="00230058" w:rsidRDefault="006D64D7" w:rsidP="006D64D7">
      <w:pPr>
        <w:pStyle w:val="Akapitzlist"/>
        <w:spacing w:line="360" w:lineRule="auto"/>
        <w:ind w:left="765"/>
        <w:jc w:val="center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Sposoby realizacji zadań z zakresu WDN</w:t>
      </w:r>
    </w:p>
    <w:p w:rsidR="006D64D7" w:rsidRPr="00230058" w:rsidRDefault="002C045F" w:rsidP="006D64D7">
      <w:pPr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2.1. </w:t>
      </w:r>
      <w:r w:rsidR="006D64D7" w:rsidRPr="00230058">
        <w:rPr>
          <w:rFonts w:asciiTheme="majorHAnsi" w:hAnsiTheme="majorHAnsi" w:cstheme="majorHAnsi"/>
        </w:rPr>
        <w:t>Procedura organizacji WDN-u.</w:t>
      </w:r>
    </w:p>
    <w:p w:rsidR="006D64D7" w:rsidRPr="00230058" w:rsidRDefault="006D64D7" w:rsidP="006D64D7">
      <w:pPr>
        <w:pStyle w:val="Akapitzlist"/>
        <w:spacing w:after="160"/>
        <w:ind w:left="0" w:hanging="198"/>
        <w:jc w:val="both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0"/>
          <w:numId w:val="9"/>
        </w:numPr>
        <w:spacing w:after="160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Na każdy rok szkolny dyrektor szkoły określa potrzeby w zakresie doskonalenia zawodowego nauczycieli, uwzględniając:</w:t>
      </w:r>
    </w:p>
    <w:p w:rsidR="006D64D7" w:rsidRPr="00230058" w:rsidRDefault="006D64D7" w:rsidP="006D64D7">
      <w:pPr>
        <w:pStyle w:val="Akapitzlist"/>
        <w:spacing w:after="160" w:line="276" w:lineRule="auto"/>
        <w:ind w:left="0" w:firstLine="405"/>
        <w:jc w:val="both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wyniki i wnioski ze sprawowanego nadzoru pedagogicznego;</w:t>
      </w:r>
    </w:p>
    <w:p w:rsidR="006D64D7" w:rsidRPr="00230058" w:rsidRDefault="006D64D7" w:rsidP="00A377E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wyniki egzaminów ośmioklasisty/maturalnego/ zawodowych;</w:t>
      </w:r>
    </w:p>
    <w:p w:rsidR="006D64D7" w:rsidRPr="00230058" w:rsidRDefault="006D64D7" w:rsidP="00A377E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zadania związane z realizacją podstawy programowej kształcenia ogólnego i podstawy programowej szkolnictwa branżowego;</w:t>
      </w:r>
    </w:p>
    <w:p w:rsidR="006D64D7" w:rsidRPr="00230058" w:rsidRDefault="006D64D7" w:rsidP="00A377E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wymagania wobec szkół i placówek, określone w odrębnych przepisach;</w:t>
      </w:r>
    </w:p>
    <w:p w:rsidR="006D64D7" w:rsidRPr="00230058" w:rsidRDefault="006D64D7" w:rsidP="00A377E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wnioski nauczycieli o dofinansowanie form doskonalenia zawodowego i dokształcania;</w:t>
      </w:r>
    </w:p>
    <w:p w:rsidR="006D64D7" w:rsidRPr="00230058" w:rsidRDefault="006D64D7" w:rsidP="00A377E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wnioski wynikające z analizy efektywności działań w ramach WDN w poprzednim roku szkolnym;</w:t>
      </w:r>
    </w:p>
    <w:p w:rsidR="006D64D7" w:rsidRPr="00230058" w:rsidRDefault="006D64D7" w:rsidP="00A377E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wnioski wynikające z badania potrzeb szkoleniowych nauczycieli.</w:t>
      </w:r>
    </w:p>
    <w:p w:rsidR="006D64D7" w:rsidRPr="00230058" w:rsidRDefault="006D64D7" w:rsidP="006D64D7">
      <w:pPr>
        <w:pStyle w:val="Akapitzlist"/>
        <w:ind w:left="765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6D64D7">
      <w:pPr>
        <w:pStyle w:val="Akapitzlist"/>
        <w:tabs>
          <w:tab w:val="left" w:pos="851"/>
        </w:tabs>
        <w:spacing w:after="160"/>
        <w:ind w:left="360" w:firstLine="567"/>
        <w:jc w:val="both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Dyrektor szkoł</w:t>
      </w:r>
      <w:r w:rsidR="002C045F" w:rsidRPr="00230058">
        <w:rPr>
          <w:rFonts w:asciiTheme="majorHAnsi" w:hAnsiTheme="majorHAnsi" w:cstheme="majorHAnsi"/>
        </w:rPr>
        <w:t>y</w:t>
      </w:r>
      <w:r w:rsidRPr="00230058">
        <w:rPr>
          <w:rFonts w:asciiTheme="majorHAnsi" w:hAnsiTheme="majorHAnsi" w:cstheme="majorHAnsi"/>
        </w:rPr>
        <w:t xml:space="preserve"> ustala harmonogram uczestniczenia przez nauczycieli w szkoleniach branżowych realizowanych w trzyletnich cyklach, uwzględniając:</w:t>
      </w:r>
    </w:p>
    <w:p w:rsidR="006D64D7" w:rsidRPr="00230058" w:rsidRDefault="006D64D7" w:rsidP="00A377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wnioski nauczycieli</w:t>
      </w:r>
      <w:r w:rsidR="002C045F" w:rsidRPr="00230058">
        <w:rPr>
          <w:rFonts w:asciiTheme="majorHAnsi" w:hAnsiTheme="majorHAnsi" w:cstheme="majorHAnsi"/>
        </w:rPr>
        <w:t xml:space="preserve">, </w:t>
      </w:r>
    </w:p>
    <w:p w:rsidR="006D64D7" w:rsidRPr="00230058" w:rsidRDefault="006D64D7" w:rsidP="00A377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udział nauczycieli w formach doskonalenia zawodowego realizowanych </w:t>
      </w:r>
      <w:r w:rsidR="002C045F" w:rsidRPr="00230058">
        <w:rPr>
          <w:rFonts w:asciiTheme="majorHAnsi" w:hAnsiTheme="majorHAnsi" w:cstheme="majorHAnsi"/>
        </w:rPr>
        <w:t>poza szkołą</w:t>
      </w:r>
    </w:p>
    <w:p w:rsidR="006D64D7" w:rsidRPr="00230058" w:rsidRDefault="006D64D7" w:rsidP="00A377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potrzeb</w:t>
      </w:r>
      <w:r w:rsidR="002C045F" w:rsidRPr="00230058">
        <w:rPr>
          <w:rFonts w:asciiTheme="majorHAnsi" w:hAnsiTheme="majorHAnsi" w:cstheme="majorHAnsi"/>
        </w:rPr>
        <w:t>y</w:t>
      </w:r>
      <w:r w:rsidRPr="00230058">
        <w:rPr>
          <w:rFonts w:asciiTheme="majorHAnsi" w:hAnsiTheme="majorHAnsi" w:cstheme="majorHAnsi"/>
        </w:rPr>
        <w:t xml:space="preserve"> w zakresie doskonalenia zawodowego</w:t>
      </w:r>
      <w:r w:rsidR="002C045F" w:rsidRPr="00230058">
        <w:rPr>
          <w:rFonts w:asciiTheme="majorHAnsi" w:hAnsiTheme="majorHAnsi" w:cstheme="majorHAnsi"/>
        </w:rPr>
        <w:t xml:space="preserve"> </w:t>
      </w:r>
      <w:r w:rsidRPr="00230058">
        <w:rPr>
          <w:rFonts w:asciiTheme="majorHAnsi" w:hAnsiTheme="majorHAnsi" w:cstheme="majorHAnsi"/>
        </w:rPr>
        <w:t>ustalonych na podstawie wyników nadzoru pedagogicznego,</w:t>
      </w:r>
    </w:p>
    <w:p w:rsidR="006D64D7" w:rsidRPr="00230058" w:rsidRDefault="006D64D7" w:rsidP="006D64D7">
      <w:p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Theme="majorHAnsi" w:hAnsiTheme="majorHAnsi" w:cstheme="majorHAnsi"/>
          <w:lang w:eastAsia="pl-PL"/>
        </w:rPr>
      </w:pPr>
      <w:r w:rsidRPr="00230058">
        <w:rPr>
          <w:rFonts w:asciiTheme="majorHAnsi" w:hAnsiTheme="majorHAnsi" w:cstheme="majorHAnsi"/>
          <w:lang w:eastAsia="pl-PL"/>
        </w:rPr>
        <w:lastRenderedPageBreak/>
        <w:t>.</w:t>
      </w:r>
    </w:p>
    <w:p w:rsidR="006D64D7" w:rsidRPr="00230058" w:rsidRDefault="006D64D7" w:rsidP="006D64D7">
      <w:pPr>
        <w:pStyle w:val="Akapitzlist"/>
        <w:spacing w:after="160"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="002C045F" w:rsidRPr="00230058" w:rsidRDefault="006D64D7" w:rsidP="00A377E4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Dyrektor szkoły, do dnia 30 listopada danego roku, składa do organu prowadzącego wnioski o dofinansowanie doskonalenia zawodowego nauczycieli w następnym roku budżetowym.</w:t>
      </w:r>
    </w:p>
    <w:p w:rsidR="002C045F" w:rsidRPr="00230058" w:rsidRDefault="006D64D7" w:rsidP="00A377E4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 celu usprawnienia procesu wewnątrzszkolnego doskonalenia nauczycieli dyrektor szkoły może powierzyć wybranemu nauczycielowi funkcję lidera wewnątrzszkolnego doskonalenia nauczycieli.</w:t>
      </w:r>
    </w:p>
    <w:p w:rsidR="002C045F" w:rsidRPr="00230058" w:rsidRDefault="006D64D7" w:rsidP="00A377E4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Na podstawie określonych potrzeb w zakresie doskonalenia zawodowego nauczycieli </w:t>
      </w:r>
      <w:r w:rsidRPr="00230058">
        <w:rPr>
          <w:rFonts w:asciiTheme="majorHAnsi" w:hAnsiTheme="majorHAnsi" w:cstheme="majorHAnsi"/>
        </w:rPr>
        <w:br/>
        <w:t xml:space="preserve">w na każdy rok szkolny tworzy się plan wewnątrzszkolnego doskonalenia nauczycieli, zawierający tematykę oraz harmonogram planowanych działań. </w:t>
      </w:r>
    </w:p>
    <w:p w:rsidR="002C045F" w:rsidRPr="00230058" w:rsidRDefault="006D64D7" w:rsidP="00A377E4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Rada Pedagogiczna szkoły na dany rok szkolny ustala organizację wewnątrzszkolnego doskonalenia nauczycieli, poprzez podjęcie uchwały stanowiącej. </w:t>
      </w:r>
    </w:p>
    <w:p w:rsidR="006D64D7" w:rsidRPr="00230058" w:rsidRDefault="006D64D7" w:rsidP="00A377E4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Plan wewnątrzszkolnego doskonalenia nauczycieli może być modyfikowany w trakcie roku szkolnego, z uwzględnieniem doraźnych potrzeb szkoły oraz ze względu na ewentualne trudności pozyskiwania edukatorów, braku danej formy na rynku edukacyjnym</w:t>
      </w:r>
      <w:r w:rsidR="002C045F" w:rsidRPr="00230058">
        <w:rPr>
          <w:rFonts w:asciiTheme="majorHAnsi" w:hAnsiTheme="majorHAnsi" w:cstheme="majorHAnsi"/>
        </w:rPr>
        <w:t xml:space="preserve"> </w:t>
      </w:r>
      <w:r w:rsidRPr="00230058">
        <w:rPr>
          <w:rFonts w:asciiTheme="majorHAnsi" w:hAnsiTheme="majorHAnsi" w:cstheme="majorHAnsi"/>
        </w:rPr>
        <w:t>lub w przypadku odmowy zakładu pracy o przyjęciu nauczycieli na szkolenie.</w:t>
      </w:r>
    </w:p>
    <w:p w:rsidR="002C045F" w:rsidRPr="00230058" w:rsidRDefault="002C045F" w:rsidP="002C045F">
      <w:pPr>
        <w:jc w:val="both"/>
        <w:rPr>
          <w:rFonts w:asciiTheme="majorHAnsi" w:hAnsiTheme="majorHAnsi" w:cstheme="majorHAnsi"/>
        </w:rPr>
      </w:pPr>
    </w:p>
    <w:p w:rsidR="006D64D7" w:rsidRPr="00230058" w:rsidRDefault="002C045F" w:rsidP="002C045F">
      <w:pPr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2.2. </w:t>
      </w:r>
      <w:r w:rsidR="006D64D7" w:rsidRPr="00230058">
        <w:rPr>
          <w:rFonts w:asciiTheme="majorHAnsi" w:hAnsiTheme="majorHAnsi" w:cstheme="majorHAnsi"/>
        </w:rPr>
        <w:t>Zasady organizacji szkolnego doskonalenia nauczycieli.</w:t>
      </w:r>
    </w:p>
    <w:p w:rsidR="002C045F" w:rsidRPr="00230058" w:rsidRDefault="002C045F" w:rsidP="002C045F">
      <w:pPr>
        <w:spacing w:line="276" w:lineRule="auto"/>
        <w:jc w:val="both"/>
        <w:rPr>
          <w:rFonts w:asciiTheme="majorHAnsi" w:hAnsiTheme="majorHAnsi" w:cstheme="majorHAnsi"/>
        </w:rPr>
      </w:pPr>
    </w:p>
    <w:p w:rsidR="00D07CDE" w:rsidRPr="00230058" w:rsidRDefault="002C045F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S</w:t>
      </w:r>
      <w:r w:rsidR="006D64D7" w:rsidRPr="00230058">
        <w:rPr>
          <w:rFonts w:asciiTheme="majorHAnsi" w:hAnsiTheme="majorHAnsi" w:cstheme="majorHAnsi"/>
        </w:rPr>
        <w:t>ystem doskonalenia jest procesem wynikającym z potrzeb i priorytetów szkoły w zakresie rozwoju zawodowego członków rady pedagogicznej, a także potrzeb i oczekiwań nauczycieli, potwierdzonych coroczną analizą i diagnozą tych potrzeb</w:t>
      </w:r>
      <w:r w:rsidRPr="00230058">
        <w:rPr>
          <w:rFonts w:asciiTheme="majorHAnsi" w:hAnsiTheme="majorHAnsi" w:cstheme="majorHAnsi"/>
        </w:rPr>
        <w:t>.</w:t>
      </w:r>
    </w:p>
    <w:p w:rsidR="00D07CDE" w:rsidRPr="00230058" w:rsidRDefault="006D64D7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Dyrektor</w:t>
      </w:r>
      <w:r w:rsidR="00D07CDE" w:rsidRPr="00230058">
        <w:rPr>
          <w:rFonts w:asciiTheme="majorHAnsi" w:hAnsiTheme="majorHAnsi" w:cstheme="majorHAnsi"/>
        </w:rPr>
        <w:t xml:space="preserve"> </w:t>
      </w:r>
      <w:r w:rsidRPr="00230058">
        <w:rPr>
          <w:rFonts w:asciiTheme="majorHAnsi" w:hAnsiTheme="majorHAnsi" w:cstheme="majorHAnsi"/>
        </w:rPr>
        <w:t>szkoły ustala harmonogram uczestniczenia przez nauczycieli w szkoleniach</w:t>
      </w:r>
      <w:r w:rsidR="00D07CDE" w:rsidRPr="00230058">
        <w:rPr>
          <w:rFonts w:asciiTheme="majorHAnsi" w:hAnsiTheme="majorHAnsi" w:cstheme="majorHAnsi"/>
        </w:rPr>
        <w:t>.</w:t>
      </w:r>
    </w:p>
    <w:p w:rsidR="00D07CDE" w:rsidRPr="00230058" w:rsidRDefault="00D07CDE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S</w:t>
      </w:r>
      <w:r w:rsidR="006D64D7" w:rsidRPr="00230058">
        <w:rPr>
          <w:rFonts w:asciiTheme="majorHAnsi" w:hAnsiTheme="majorHAnsi" w:cstheme="majorHAnsi"/>
        </w:rPr>
        <w:t>zkolenie</w:t>
      </w:r>
      <w:r w:rsidRPr="00230058">
        <w:rPr>
          <w:rFonts w:asciiTheme="majorHAnsi" w:hAnsiTheme="majorHAnsi" w:cstheme="majorHAnsi"/>
        </w:rPr>
        <w:t xml:space="preserve"> </w:t>
      </w:r>
      <w:r w:rsidR="006D64D7" w:rsidRPr="00230058">
        <w:rPr>
          <w:rFonts w:asciiTheme="majorHAnsi" w:hAnsiTheme="majorHAnsi" w:cstheme="majorHAnsi"/>
        </w:rPr>
        <w:t>przewidziane dla całej Rady Pedagogicznej jest obowiązkową formą doskonalenia dla każdego nauczyciela</w:t>
      </w:r>
      <w:r w:rsidRPr="00230058">
        <w:rPr>
          <w:rFonts w:asciiTheme="majorHAnsi" w:hAnsiTheme="majorHAnsi" w:cstheme="majorHAnsi"/>
        </w:rPr>
        <w:t>.</w:t>
      </w:r>
    </w:p>
    <w:p w:rsidR="00D07CDE" w:rsidRPr="00230058" w:rsidRDefault="00D07CDE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</w:t>
      </w:r>
      <w:r w:rsidR="006D64D7" w:rsidRPr="00230058">
        <w:rPr>
          <w:rFonts w:asciiTheme="majorHAnsi" w:hAnsiTheme="majorHAnsi" w:cstheme="majorHAnsi"/>
        </w:rPr>
        <w:t>oskonalenie nauczycieli odbywa się na zasadach dobrowolności</w:t>
      </w:r>
    </w:p>
    <w:p w:rsidR="00D07CDE" w:rsidRPr="00230058" w:rsidRDefault="00D07CDE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</w:t>
      </w:r>
      <w:r w:rsidR="006D64D7" w:rsidRPr="00230058">
        <w:rPr>
          <w:rFonts w:asciiTheme="majorHAnsi" w:hAnsiTheme="majorHAnsi" w:cstheme="majorHAnsi"/>
        </w:rPr>
        <w:t>ecyzje w sprawach doboru form i zakresu tematycznego doskonalenia skierowanego do całej rady pedagogicznej podejmuje dyrektor szkoły, po konsultacji z liderem WDN oraz przewodniczącymi zespołów nauczycielskich</w:t>
      </w:r>
      <w:r w:rsidRPr="00230058">
        <w:rPr>
          <w:rFonts w:asciiTheme="majorHAnsi" w:hAnsiTheme="majorHAnsi" w:cstheme="majorHAnsi"/>
        </w:rPr>
        <w:t>.</w:t>
      </w:r>
    </w:p>
    <w:p w:rsidR="00D07CDE" w:rsidRPr="00230058" w:rsidRDefault="00D07CDE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S</w:t>
      </w:r>
      <w:r w:rsidR="006D64D7" w:rsidRPr="00230058">
        <w:rPr>
          <w:rFonts w:asciiTheme="majorHAnsi" w:hAnsiTheme="majorHAnsi" w:cstheme="majorHAnsi"/>
        </w:rPr>
        <w:t>ystem doskonalenia obejmuje wszystkich pracowników pedagogicznych szkoły</w:t>
      </w:r>
      <w:r w:rsidRPr="00230058">
        <w:rPr>
          <w:rFonts w:asciiTheme="majorHAnsi" w:hAnsiTheme="majorHAnsi" w:cstheme="majorHAnsi"/>
        </w:rPr>
        <w:t>.</w:t>
      </w:r>
    </w:p>
    <w:p w:rsidR="00D07CDE" w:rsidRPr="00230058" w:rsidRDefault="00D07CDE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</w:t>
      </w:r>
      <w:r w:rsidR="006D64D7" w:rsidRPr="00230058">
        <w:rPr>
          <w:rFonts w:asciiTheme="majorHAnsi" w:hAnsiTheme="majorHAnsi" w:cstheme="majorHAnsi"/>
        </w:rPr>
        <w:t>szystkie formy doskonalenia wewnątrzszkolnego odbywają się w czasie wolnym od zajęć uczestników szkolenia</w:t>
      </w:r>
      <w:r w:rsidRPr="00230058">
        <w:rPr>
          <w:rFonts w:asciiTheme="majorHAnsi" w:hAnsiTheme="majorHAnsi" w:cstheme="majorHAnsi"/>
        </w:rPr>
        <w:t>.</w:t>
      </w:r>
    </w:p>
    <w:p w:rsidR="00D07CDE" w:rsidRPr="00230058" w:rsidRDefault="00D07CDE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N</w:t>
      </w:r>
      <w:r w:rsidR="006D64D7" w:rsidRPr="00230058">
        <w:rPr>
          <w:rFonts w:asciiTheme="majorHAnsi" w:hAnsiTheme="majorHAnsi" w:cstheme="majorHAnsi"/>
        </w:rPr>
        <w:t xml:space="preserve">auczycielowi kierowanemu przez </w:t>
      </w:r>
      <w:r w:rsidRPr="00230058">
        <w:rPr>
          <w:rFonts w:asciiTheme="majorHAnsi" w:hAnsiTheme="majorHAnsi" w:cstheme="majorHAnsi"/>
        </w:rPr>
        <w:t>d</w:t>
      </w:r>
      <w:r w:rsidR="006D64D7" w:rsidRPr="00230058">
        <w:rPr>
          <w:rFonts w:asciiTheme="majorHAnsi" w:hAnsiTheme="majorHAnsi" w:cstheme="majorHAnsi"/>
        </w:rPr>
        <w:t xml:space="preserve">yrektora </w:t>
      </w:r>
      <w:r w:rsidRPr="00230058">
        <w:rPr>
          <w:rFonts w:asciiTheme="majorHAnsi" w:hAnsiTheme="majorHAnsi" w:cstheme="majorHAnsi"/>
        </w:rPr>
        <w:t>s</w:t>
      </w:r>
      <w:r w:rsidR="006D64D7" w:rsidRPr="00230058">
        <w:rPr>
          <w:rFonts w:asciiTheme="majorHAnsi" w:hAnsiTheme="majorHAnsi" w:cstheme="majorHAnsi"/>
        </w:rPr>
        <w:t xml:space="preserve">zkoły formę </w:t>
      </w:r>
      <w:r w:rsidRPr="00230058">
        <w:rPr>
          <w:rFonts w:asciiTheme="majorHAnsi" w:hAnsiTheme="majorHAnsi" w:cstheme="majorHAnsi"/>
        </w:rPr>
        <w:t xml:space="preserve">na </w:t>
      </w:r>
      <w:r w:rsidR="006D64D7" w:rsidRPr="00230058">
        <w:rPr>
          <w:rFonts w:asciiTheme="majorHAnsi" w:hAnsiTheme="majorHAnsi" w:cstheme="majorHAnsi"/>
        </w:rPr>
        <w:t>doskonalenia lub dokształcania wypadającą w czasie jego pracy przysługuje urlop szkoleniowy, przyznawany na czas nieobecności wynikającej z udziału w doskonaleniu lu</w:t>
      </w:r>
      <w:r w:rsidRPr="00230058">
        <w:rPr>
          <w:rFonts w:asciiTheme="majorHAnsi" w:hAnsiTheme="majorHAnsi" w:cstheme="majorHAnsi"/>
        </w:rPr>
        <w:t>b</w:t>
      </w:r>
      <w:r w:rsidR="006D64D7" w:rsidRPr="00230058">
        <w:rPr>
          <w:rFonts w:asciiTheme="majorHAnsi" w:hAnsiTheme="majorHAnsi" w:cstheme="majorHAnsi"/>
        </w:rPr>
        <w:t xml:space="preserve"> dokształcania</w:t>
      </w:r>
      <w:r w:rsidRPr="00230058">
        <w:rPr>
          <w:rFonts w:asciiTheme="majorHAnsi" w:hAnsiTheme="majorHAnsi" w:cstheme="majorHAnsi"/>
        </w:rPr>
        <w:t>.</w:t>
      </w:r>
    </w:p>
    <w:p w:rsidR="00D07CDE" w:rsidRPr="00230058" w:rsidRDefault="00D07CDE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lastRenderedPageBreak/>
        <w:t>U</w:t>
      </w:r>
      <w:r w:rsidR="006D64D7" w:rsidRPr="00230058">
        <w:rPr>
          <w:rFonts w:asciiTheme="majorHAnsi" w:hAnsiTheme="majorHAnsi" w:cstheme="majorHAnsi"/>
        </w:rPr>
        <w:t>czestnictwo nauczyciela w formie doskonalenia nie wynikającej z planu WDN,</w:t>
      </w:r>
      <w:r w:rsidR="006D64D7" w:rsidRPr="00230058">
        <w:rPr>
          <w:rFonts w:asciiTheme="majorHAnsi" w:hAnsiTheme="majorHAnsi" w:cstheme="majorHAnsi"/>
        </w:rPr>
        <w:br/>
        <w:t xml:space="preserve">a odbywającej się w godzinach pracy może mieć miejsce wyłącznie po uzyskaniu zgody na </w:t>
      </w:r>
      <w:r w:rsidRPr="00230058">
        <w:rPr>
          <w:rFonts w:asciiTheme="majorHAnsi" w:hAnsiTheme="majorHAnsi" w:cstheme="majorHAnsi"/>
        </w:rPr>
        <w:t>u</w:t>
      </w:r>
      <w:r w:rsidR="006D64D7" w:rsidRPr="00230058">
        <w:rPr>
          <w:rFonts w:asciiTheme="majorHAnsi" w:hAnsiTheme="majorHAnsi" w:cstheme="majorHAnsi"/>
        </w:rPr>
        <w:t>rlop bezpłatny lub na zasadzie porozumienia z dyrektorem placówki</w:t>
      </w:r>
      <w:r w:rsidRPr="00230058">
        <w:rPr>
          <w:rFonts w:asciiTheme="majorHAnsi" w:hAnsiTheme="majorHAnsi" w:cstheme="majorHAnsi"/>
        </w:rPr>
        <w:t>.</w:t>
      </w:r>
    </w:p>
    <w:p w:rsidR="006D64D7" w:rsidRPr="00230058" w:rsidRDefault="00D07CDE" w:rsidP="00A377E4">
      <w:pPr>
        <w:pStyle w:val="Akapitzlist"/>
        <w:numPr>
          <w:ilvl w:val="2"/>
          <w:numId w:val="1"/>
        </w:numPr>
        <w:spacing w:line="276" w:lineRule="auto"/>
        <w:ind w:left="567" w:hanging="283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</w:t>
      </w:r>
      <w:r w:rsidR="006D64D7" w:rsidRPr="00230058">
        <w:rPr>
          <w:rFonts w:asciiTheme="majorHAnsi" w:hAnsiTheme="majorHAnsi" w:cstheme="majorHAnsi"/>
        </w:rPr>
        <w:t xml:space="preserve">oskonalenie zawodowe odbywa się na trzech poziomach: </w:t>
      </w:r>
    </w:p>
    <w:p w:rsidR="006D64D7" w:rsidRPr="00230058" w:rsidRDefault="006D64D7" w:rsidP="006D64D7">
      <w:pPr>
        <w:pStyle w:val="Akapitzlist"/>
        <w:spacing w:after="160" w:line="276" w:lineRule="auto"/>
        <w:ind w:left="0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1"/>
          <w:numId w:val="2"/>
        </w:numPr>
        <w:spacing w:after="160" w:line="276" w:lineRule="auto"/>
        <w:ind w:left="993" w:hanging="284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doskonalenie indywidualne (samokształcenie),</w:t>
      </w:r>
    </w:p>
    <w:p w:rsidR="006D64D7" w:rsidRPr="00230058" w:rsidRDefault="006D64D7" w:rsidP="00A377E4">
      <w:pPr>
        <w:pStyle w:val="Akapitzlist"/>
        <w:numPr>
          <w:ilvl w:val="1"/>
          <w:numId w:val="2"/>
        </w:numPr>
        <w:spacing w:after="160" w:line="276" w:lineRule="auto"/>
        <w:ind w:left="993" w:hanging="284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doskonalenie wewnętrzne,</w:t>
      </w:r>
    </w:p>
    <w:p w:rsidR="006D64D7" w:rsidRPr="00230058" w:rsidRDefault="006D64D7" w:rsidP="00A377E4">
      <w:pPr>
        <w:pStyle w:val="Akapitzlist"/>
        <w:numPr>
          <w:ilvl w:val="1"/>
          <w:numId w:val="2"/>
        </w:numPr>
        <w:spacing w:after="160" w:line="276" w:lineRule="auto"/>
        <w:ind w:left="993" w:hanging="284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 xml:space="preserve">doskonalenie zewnętrzne (poza miejscem pracy). </w:t>
      </w:r>
    </w:p>
    <w:p w:rsidR="006D64D7" w:rsidRPr="00230058" w:rsidRDefault="006D64D7" w:rsidP="006D64D7">
      <w:pPr>
        <w:pStyle w:val="Akapitzlist"/>
        <w:tabs>
          <w:tab w:val="left" w:pos="851"/>
        </w:tabs>
        <w:spacing w:line="276" w:lineRule="auto"/>
        <w:ind w:left="0" w:firstLine="567"/>
        <w:rPr>
          <w:rFonts w:asciiTheme="majorHAnsi" w:hAnsiTheme="majorHAnsi" w:cstheme="majorHAnsi"/>
          <w:sz w:val="22"/>
          <w:szCs w:val="22"/>
        </w:rPr>
      </w:pPr>
    </w:p>
    <w:p w:rsidR="00D07CDE" w:rsidRPr="00230058" w:rsidRDefault="006D64D7" w:rsidP="00A377E4">
      <w:pPr>
        <w:pStyle w:val="Akapitzlist"/>
        <w:numPr>
          <w:ilvl w:val="2"/>
          <w:numId w:val="1"/>
        </w:numPr>
        <w:tabs>
          <w:tab w:val="left" w:pos="851"/>
          <w:tab w:val="left" w:pos="2745"/>
        </w:tabs>
        <w:spacing w:line="276" w:lineRule="auto"/>
        <w:ind w:left="851" w:hanging="425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Decyzje o indywidualnym uczestnictwie w formach doskonalenia dofinansowanych ze środków na wsparcie doskonalenia zawodowego nauczycieli wydaje Dyrektor na podstawie wniosku złożonego przez nauczyciela, który stanowi załącznik nr 1 do procedury.</w:t>
      </w:r>
    </w:p>
    <w:p w:rsidR="00D07CDE" w:rsidRPr="00230058" w:rsidRDefault="006D64D7" w:rsidP="00A377E4">
      <w:pPr>
        <w:pStyle w:val="Akapitzlist"/>
        <w:numPr>
          <w:ilvl w:val="2"/>
          <w:numId w:val="1"/>
        </w:numPr>
        <w:tabs>
          <w:tab w:val="left" w:pos="851"/>
          <w:tab w:val="left" w:pos="2745"/>
        </w:tabs>
        <w:spacing w:line="276" w:lineRule="auto"/>
        <w:ind w:left="851" w:hanging="425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Skierowanie na zewnętrzną formę doskonalenia stwierdza jednocześnie zasadność uczestnictwa nauczyciela w danym doskonaleniu oraz możliwość wykorzystania jego doświadczeń i nowo nabytej wiedzy w wewnętrznych formach doskonalenia oraz pracy szkoły, a także w pracy z uczniami.</w:t>
      </w:r>
    </w:p>
    <w:p w:rsidR="00D07CDE" w:rsidRPr="00230058" w:rsidRDefault="006D64D7" w:rsidP="00A377E4">
      <w:pPr>
        <w:pStyle w:val="Akapitzlist"/>
        <w:numPr>
          <w:ilvl w:val="2"/>
          <w:numId w:val="1"/>
        </w:numPr>
        <w:tabs>
          <w:tab w:val="left" w:pos="851"/>
          <w:tab w:val="left" w:pos="2745"/>
        </w:tabs>
        <w:spacing w:line="276" w:lineRule="auto"/>
        <w:ind w:left="851" w:hanging="425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Dyrektor szkoły zwalnia nauczyciela odbywającego szkolenie branżowe lub inne, na które został nauczyciel skierowany, z całości lub części dnia pracy, na czas niezbędny, aby przybyć na szkolenie oraz na czas jego trwania, jeżeli organizacja szkolenia tego wymaga.</w:t>
      </w:r>
    </w:p>
    <w:p w:rsidR="006D64D7" w:rsidRPr="00230058" w:rsidRDefault="006D64D7" w:rsidP="00A377E4">
      <w:pPr>
        <w:pStyle w:val="Akapitzlist"/>
        <w:numPr>
          <w:ilvl w:val="2"/>
          <w:numId w:val="1"/>
        </w:numPr>
        <w:tabs>
          <w:tab w:val="left" w:pos="851"/>
          <w:tab w:val="left" w:pos="2745"/>
        </w:tabs>
        <w:spacing w:line="276" w:lineRule="auto"/>
        <w:ind w:left="851" w:hanging="425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Uczestnik zewnętrznego doskonalenia korzystający z dofinansowania jest zobowiązany do następujących działań:</w:t>
      </w:r>
    </w:p>
    <w:p w:rsidR="006D64D7" w:rsidRPr="00230058" w:rsidRDefault="006D64D7" w:rsidP="006D64D7">
      <w:pPr>
        <w:pStyle w:val="Akapitzlis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1"/>
          <w:numId w:val="11"/>
        </w:numPr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 xml:space="preserve"> przekazania nabytych umiejętności i wiedzy innym nauczycielom szkoły lub przygotowanie zestawu materiałów możliwych do wykorzystania w procesie edukacyjnym placówki; </w:t>
      </w:r>
    </w:p>
    <w:p w:rsidR="006D64D7" w:rsidRPr="00230058" w:rsidRDefault="006D64D7" w:rsidP="00A377E4">
      <w:pPr>
        <w:pStyle w:val="Akapitzlist"/>
        <w:numPr>
          <w:ilvl w:val="1"/>
          <w:numId w:val="11"/>
        </w:numPr>
        <w:spacing w:after="16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wykorzystania nabytej wiedzy lub umiejętności zawodowych w praktyce szkolnej poprzez podejmowania działań dydaktyczno-wychowawczych lub opiekuńczych.</w:t>
      </w:r>
    </w:p>
    <w:p w:rsidR="006D64D7" w:rsidRPr="00230058" w:rsidRDefault="006D64D7" w:rsidP="00A377E4">
      <w:pPr>
        <w:pStyle w:val="Akapitzlist"/>
        <w:numPr>
          <w:ilvl w:val="2"/>
          <w:numId w:val="1"/>
        </w:numPr>
        <w:tabs>
          <w:tab w:val="left" w:pos="851"/>
        </w:tabs>
        <w:spacing w:line="276" w:lineRule="auto"/>
        <w:ind w:left="1134" w:hanging="567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Nauczyciel, który odbył szkolenie zewnętrzne dofinansowane ze środków publicznych obowiązany jest w terminie 30 dni od dnia zakończenia szkolenia przedłożyć dyrektorowi zaświadczenie od organizatora szkolenia o zakresie i wymiarze godzin zajęć szkoleniowych oraz - w formie ustnej - przedstawić recenzję o jakości kursu/szkolenia.</w:t>
      </w:r>
    </w:p>
    <w:p w:rsidR="00D07CDE" w:rsidRPr="00230058" w:rsidRDefault="00D07CDE" w:rsidP="00D07CDE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</w:p>
    <w:p w:rsidR="006D64D7" w:rsidRPr="00230058" w:rsidRDefault="00D07CDE" w:rsidP="00D07CDE">
      <w:p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2.3. </w:t>
      </w:r>
      <w:r w:rsidR="006D64D7" w:rsidRPr="00230058">
        <w:rPr>
          <w:rFonts w:asciiTheme="majorHAnsi" w:hAnsiTheme="majorHAnsi" w:cstheme="majorHAnsi"/>
        </w:rPr>
        <w:t>Formy dokształcania i doskonalenia nauczycieli.</w:t>
      </w:r>
    </w:p>
    <w:p w:rsidR="006D64D7" w:rsidRPr="00230058" w:rsidRDefault="006D64D7" w:rsidP="006D64D7">
      <w:pPr>
        <w:pStyle w:val="Akapitzlis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2"/>
          <w:numId w:val="2"/>
        </w:numPr>
        <w:spacing w:line="360" w:lineRule="auto"/>
        <w:ind w:left="1134" w:hanging="567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Przez dokształcenie należy rozumieć:</w:t>
      </w:r>
    </w:p>
    <w:p w:rsidR="006D64D7" w:rsidRPr="00230058" w:rsidRDefault="006D64D7" w:rsidP="00A377E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studia podyplomowe nadające uprawnienia do nauczania drugiego lub kolejnego przedmiotu oraz kursy zawodowe zakończone egzaminem państwowym lub nie, nadające uprawnienia do wykonywania określonej czynności; </w:t>
      </w:r>
    </w:p>
    <w:p w:rsidR="006D64D7" w:rsidRPr="00230058" w:rsidRDefault="006D64D7" w:rsidP="00A377E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lastRenderedPageBreak/>
        <w:t>studia wyższe nadające kwalifikacje do nauczania języków obcych;</w:t>
      </w:r>
    </w:p>
    <w:p w:rsidR="006D64D7" w:rsidRPr="00230058" w:rsidRDefault="006D64D7" w:rsidP="00A377E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studia uzupełniające dla absolwentów kolegiów językowych oraz licencjatów innych kierunków;</w:t>
      </w:r>
    </w:p>
    <w:p w:rsidR="006D64D7" w:rsidRPr="00230058" w:rsidRDefault="006D64D7" w:rsidP="00A377E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kursy kwalifikacyjne.</w:t>
      </w:r>
    </w:p>
    <w:p w:rsidR="006D64D7" w:rsidRPr="00230058" w:rsidRDefault="006D64D7" w:rsidP="006D64D7">
      <w:pPr>
        <w:pStyle w:val="Akapitzlist"/>
        <w:spacing w:line="276" w:lineRule="auto"/>
        <w:ind w:left="1836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2"/>
          <w:numId w:val="2"/>
        </w:numPr>
        <w:spacing w:after="160" w:line="360" w:lineRule="auto"/>
        <w:ind w:left="709" w:hanging="425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Doskonalenie nauczycieli jest realizowane w szczególności w następujących formach: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szkoleniowe rady pedagogiczne dla wszystkich członków rady pedagogicznej lub jej zespołów;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samokształceniowe posiedzenia Rady Pedagogicznej lub zespołów nauczycielskich;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warsztaty praktyczne organizowane w szkole;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seminaria, szkolenia branżowe, konferencje, wykłady, narady, warsztaty itp., organizowane poza szkołą,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konferencje, warsztaty metodyczne;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współpraca z opiekunem stażu;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konsultacje indywidualne i grupowe z doradcą metodycznym;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lekcje otwarte, lekcje pokazowe, lekcje koleżeńskie;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samokształcenie: lektura publikacji z zakresu edukacji, e-learning, tworzenie własnych pomocy dydaktycznych itp.;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wizyty studyjne;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 xml:space="preserve">szkolenia w ramach EFS; 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udział w spotkaniach w ramach wspomagania;</w:t>
      </w:r>
    </w:p>
    <w:p w:rsidR="006D64D7" w:rsidRPr="00230058" w:rsidRDefault="006D64D7" w:rsidP="00A377E4">
      <w:pPr>
        <w:pStyle w:val="Akapitzlist"/>
        <w:numPr>
          <w:ilvl w:val="0"/>
          <w:numId w:val="13"/>
        </w:numPr>
        <w:spacing w:after="160"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autoewaluacja pracy własnej.</w:t>
      </w:r>
    </w:p>
    <w:p w:rsidR="006D64D7" w:rsidRPr="00230058" w:rsidRDefault="006D64D7" w:rsidP="006D64D7">
      <w:pPr>
        <w:pStyle w:val="Akapitzlist"/>
        <w:spacing w:after="160" w:line="276" w:lineRule="auto"/>
        <w:ind w:left="426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6D64D7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  <w:r w:rsidRPr="00230058">
        <w:rPr>
          <w:rFonts w:asciiTheme="majorHAnsi" w:eastAsia="Times New Roman" w:hAnsiTheme="majorHAnsi" w:cstheme="majorHAnsi"/>
          <w:lang w:eastAsia="pl-PL"/>
        </w:rPr>
        <w:t>Rozdział 3</w:t>
      </w:r>
    </w:p>
    <w:p w:rsidR="006D64D7" w:rsidRPr="00230058" w:rsidRDefault="006D64D7" w:rsidP="006D64D7">
      <w:pPr>
        <w:pStyle w:val="Akapitzlist"/>
        <w:spacing w:line="360" w:lineRule="auto"/>
        <w:ind w:left="0"/>
        <w:jc w:val="center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Osoby odpowiedzialne za organizację WDN -u w szkole i ich zadania</w:t>
      </w:r>
    </w:p>
    <w:p w:rsidR="009D2EF0" w:rsidRPr="00230058" w:rsidRDefault="009D2EF0" w:rsidP="009D2EF0">
      <w:pPr>
        <w:spacing w:line="360" w:lineRule="auto"/>
        <w:jc w:val="both"/>
        <w:rPr>
          <w:rFonts w:asciiTheme="majorHAnsi" w:hAnsiTheme="majorHAnsi" w:cstheme="majorHAnsi"/>
        </w:rPr>
      </w:pPr>
    </w:p>
    <w:p w:rsidR="006D64D7" w:rsidRPr="00230058" w:rsidRDefault="009D2EF0" w:rsidP="009D2EF0">
      <w:pPr>
        <w:spacing w:line="360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3.1. </w:t>
      </w:r>
      <w:r w:rsidR="006D64D7" w:rsidRPr="00230058">
        <w:rPr>
          <w:rFonts w:asciiTheme="majorHAnsi" w:hAnsiTheme="majorHAnsi" w:cstheme="majorHAnsi"/>
        </w:rPr>
        <w:t>Obowiązki dyrektora szkoły/przedszkola/centrum w zakresie WDN-u.</w:t>
      </w:r>
    </w:p>
    <w:p w:rsidR="006D64D7" w:rsidRPr="00230058" w:rsidRDefault="006D64D7" w:rsidP="00A377E4">
      <w:pPr>
        <w:pStyle w:val="Akapitzlist"/>
        <w:numPr>
          <w:ilvl w:val="0"/>
          <w:numId w:val="3"/>
        </w:numPr>
        <w:tabs>
          <w:tab w:val="left" w:pos="567"/>
        </w:tabs>
        <w:spacing w:after="160" w:line="360" w:lineRule="auto"/>
        <w:ind w:left="0" w:firstLine="426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Dyrektor szkoły odpowiada za całokształt działań związanych z realizacją WDN w szkole.</w:t>
      </w:r>
    </w:p>
    <w:p w:rsidR="006D64D7" w:rsidRPr="00230058" w:rsidRDefault="006D64D7" w:rsidP="00A377E4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426"/>
        <w:jc w:val="both"/>
        <w:rPr>
          <w:rFonts w:asciiTheme="majorHAnsi" w:hAnsiTheme="majorHAnsi" w:cstheme="majorHAnsi"/>
          <w:color w:val="191919"/>
          <w:sz w:val="22"/>
          <w:szCs w:val="22"/>
        </w:rPr>
      </w:pPr>
      <w:r w:rsidRPr="00230058">
        <w:rPr>
          <w:rFonts w:asciiTheme="majorHAnsi" w:hAnsiTheme="majorHAnsi" w:cstheme="majorHAnsi"/>
          <w:color w:val="191919"/>
          <w:sz w:val="22"/>
          <w:szCs w:val="22"/>
        </w:rPr>
        <w:t>Dyrektor szkoły wspomaga nauczycieli w realizacji ich zadań, w szczególności przez:</w:t>
      </w:r>
    </w:p>
    <w:p w:rsidR="006D64D7" w:rsidRPr="00230058" w:rsidRDefault="006D64D7" w:rsidP="00A377E4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color w:val="191919"/>
        </w:rPr>
      </w:pPr>
      <w:r w:rsidRPr="00230058">
        <w:rPr>
          <w:rFonts w:asciiTheme="majorHAnsi" w:hAnsiTheme="majorHAnsi" w:cstheme="majorHAnsi"/>
          <w:color w:val="191919"/>
        </w:rPr>
        <w:t>diagnozę pracy szkoły lub placówki;</w:t>
      </w:r>
    </w:p>
    <w:p w:rsidR="006D64D7" w:rsidRPr="00230058" w:rsidRDefault="006D64D7" w:rsidP="00A377E4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color w:val="191919"/>
        </w:rPr>
      </w:pPr>
      <w:r w:rsidRPr="00230058">
        <w:rPr>
          <w:rFonts w:asciiTheme="majorHAnsi" w:hAnsiTheme="majorHAnsi" w:cstheme="majorHAnsi"/>
          <w:color w:val="191919"/>
        </w:rPr>
        <w:t>planowanie działań rozwojowych, w tym motywowanie nauczycieli do doskonalenia zawodowego;</w:t>
      </w:r>
    </w:p>
    <w:p w:rsidR="006D64D7" w:rsidRPr="00230058" w:rsidRDefault="006D64D7" w:rsidP="00A377E4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color w:val="191919"/>
        </w:rPr>
      </w:pPr>
      <w:r w:rsidRPr="00230058">
        <w:rPr>
          <w:rFonts w:asciiTheme="majorHAnsi" w:hAnsiTheme="majorHAnsi" w:cstheme="majorHAnsi"/>
          <w:color w:val="191919"/>
        </w:rPr>
        <w:t>prowadzenie działań rozwojowych, w tym organizowanie szkoleń i narad.</w:t>
      </w:r>
    </w:p>
    <w:p w:rsidR="009D2EF0" w:rsidRPr="00230058" w:rsidRDefault="009D2EF0" w:rsidP="009D2EF0">
      <w:pPr>
        <w:pStyle w:val="Akapitzlist"/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color w:val="191919"/>
        </w:rPr>
      </w:pPr>
    </w:p>
    <w:p w:rsidR="009D2EF0" w:rsidRPr="00230058" w:rsidRDefault="006D64D7" w:rsidP="00A377E4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hanging="294"/>
        <w:rPr>
          <w:rFonts w:asciiTheme="majorHAnsi" w:hAnsiTheme="majorHAnsi" w:cstheme="majorHAnsi"/>
          <w:color w:val="191919"/>
          <w:sz w:val="22"/>
          <w:szCs w:val="22"/>
        </w:rPr>
      </w:pPr>
      <w:r w:rsidRPr="00230058">
        <w:rPr>
          <w:rFonts w:asciiTheme="majorHAnsi" w:hAnsiTheme="majorHAnsi" w:cstheme="majorHAnsi"/>
          <w:color w:val="191919"/>
          <w:sz w:val="22"/>
          <w:szCs w:val="22"/>
        </w:rPr>
        <w:t>Do zadań Dyrektora szkoły w szczególności należy:</w:t>
      </w:r>
    </w:p>
    <w:p w:rsidR="006D64D7" w:rsidRPr="00230058" w:rsidRDefault="006D64D7" w:rsidP="00A377E4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theme="majorHAnsi"/>
          <w:color w:val="191919"/>
          <w:sz w:val="22"/>
          <w:szCs w:val="22"/>
        </w:rPr>
      </w:pPr>
      <w:r w:rsidRPr="00230058">
        <w:rPr>
          <w:rFonts w:asciiTheme="majorHAnsi" w:hAnsiTheme="majorHAnsi" w:cstheme="majorHAnsi"/>
          <w:color w:val="191919"/>
        </w:rPr>
        <w:t xml:space="preserve">opracowanie na każdy rok szkolny plan nadzoru pedagogicznego, który zawiera między innymi zakres wspomagania nauczycieli w realizacji zadań; </w:t>
      </w:r>
    </w:p>
    <w:p w:rsidR="006D64D7" w:rsidRPr="00230058" w:rsidRDefault="006D64D7" w:rsidP="00A377E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określenie na każdy rok szkolny potrzeb w zakresie doskonalenia zawodowego nauczycieli</w:t>
      </w:r>
      <w:r w:rsidR="009D2EF0" w:rsidRPr="00230058">
        <w:rPr>
          <w:rFonts w:asciiTheme="majorHAnsi" w:hAnsiTheme="majorHAnsi" w:cstheme="majorHAnsi"/>
        </w:rPr>
        <w:t>,</w:t>
      </w:r>
    </w:p>
    <w:p w:rsidR="009D2EF0" w:rsidRPr="00230058" w:rsidRDefault="006D64D7" w:rsidP="00A377E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przekazanie do zatwierdzenia radzie pedagogicznej organizacji WDN na dany rok szkolny</w:t>
      </w:r>
      <w:r w:rsidR="009D2EF0" w:rsidRPr="00230058">
        <w:rPr>
          <w:rFonts w:asciiTheme="majorHAnsi" w:hAnsiTheme="majorHAnsi" w:cstheme="majorHAnsi"/>
        </w:rPr>
        <w:t>,</w:t>
      </w:r>
    </w:p>
    <w:p w:rsidR="006D64D7" w:rsidRPr="00230058" w:rsidRDefault="006D64D7" w:rsidP="00A377E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lastRenderedPageBreak/>
        <w:t>zapewnienie prawidłowego obiegu informacji w szkole dotyczącego możliwości uzyskania wsparcia w ramach WDN oraz organizowanych w szkole form i terminów doskonalenia;</w:t>
      </w:r>
    </w:p>
    <w:p w:rsidR="006D64D7" w:rsidRPr="00230058" w:rsidRDefault="006D64D7" w:rsidP="00A377E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planowanie budżetu WDN oraz współpraca z organem prowadzącym w celu zapewnienia szkole środków na finansowanie doskonalenia zawodowego nauczycieli;</w:t>
      </w:r>
    </w:p>
    <w:p w:rsidR="006D64D7" w:rsidRPr="00230058" w:rsidRDefault="006D64D7" w:rsidP="00A377E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rozpatrywanie wniosków nauczycieli o dofinansowanie indywidualnego dokształcania</w:t>
      </w:r>
      <w:r w:rsidRPr="00230058">
        <w:rPr>
          <w:rFonts w:asciiTheme="majorHAnsi" w:hAnsiTheme="majorHAnsi" w:cstheme="majorHAnsi"/>
        </w:rPr>
        <w:br/>
        <w:t>i doskonalenia;</w:t>
      </w:r>
    </w:p>
    <w:p w:rsidR="006D64D7" w:rsidRPr="00230058" w:rsidRDefault="006D64D7" w:rsidP="00A377E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prowadzenie badania efektywności WDN oraz wykorzystywanie wniosków z tych badań do usprawniania WDN w szkole;</w:t>
      </w:r>
    </w:p>
    <w:p w:rsidR="006D64D7" w:rsidRPr="00230058" w:rsidRDefault="006D64D7" w:rsidP="00A377E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nawiązywanie i utrzymywanie współpracy z organizacjami i instytucjami wspierającymi szkołę w rozwoju;</w:t>
      </w:r>
    </w:p>
    <w:p w:rsidR="006D64D7" w:rsidRPr="00230058" w:rsidRDefault="006D64D7" w:rsidP="00A377E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wspieranie nauczycieli realizujących staże na kolejne stopnie awansu zawodowego oraz współpraca w tym zakresie z opiekunami stażów;</w:t>
      </w:r>
    </w:p>
    <w:p w:rsidR="006D64D7" w:rsidRPr="00230058" w:rsidRDefault="006D64D7" w:rsidP="00A377E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planowanie, organizowanie i kierowanie procesami nastawionymi na rozwój kierowanej przez niego szkoły jako organizacji uczącej się.</w:t>
      </w:r>
    </w:p>
    <w:p w:rsidR="006D64D7" w:rsidRPr="00230058" w:rsidRDefault="006D64D7" w:rsidP="006D64D7">
      <w:pPr>
        <w:pStyle w:val="Akapitzlist"/>
        <w:spacing w:after="160" w:line="276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0"/>
          <w:numId w:val="3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W przypadku wyznaczenia jednego z nauczycieli na funkcję lidera WDN, Dyrektor Szkoły nadzoruje jego pracę.</w:t>
      </w:r>
    </w:p>
    <w:p w:rsidR="006D64D7" w:rsidRPr="00230058" w:rsidRDefault="006D64D7" w:rsidP="006D64D7">
      <w:pPr>
        <w:pStyle w:val="Akapitzlist"/>
        <w:tabs>
          <w:tab w:val="left" w:pos="851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9D2EF0" w:rsidP="009D2EF0">
      <w:pPr>
        <w:tabs>
          <w:tab w:val="left" w:pos="851"/>
        </w:tabs>
        <w:spacing w:after="0" w:line="360" w:lineRule="auto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3.2. </w:t>
      </w:r>
      <w:r w:rsidR="006D64D7" w:rsidRPr="00230058">
        <w:rPr>
          <w:rFonts w:asciiTheme="majorHAnsi" w:hAnsiTheme="majorHAnsi" w:cstheme="majorHAnsi"/>
        </w:rPr>
        <w:t>Obowiązki Lidera WDN.</w:t>
      </w:r>
    </w:p>
    <w:p w:rsidR="006D64D7" w:rsidRPr="00230058" w:rsidRDefault="006D64D7" w:rsidP="006D64D7">
      <w:pPr>
        <w:pStyle w:val="Akapitzlist"/>
        <w:spacing w:line="360" w:lineRule="auto"/>
        <w:ind w:hanging="153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 xml:space="preserve">Do obowiązków lidera WDN należy: 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diagnozowanie potrzeb nauczycieli w zakresie doskonalenia zawodowego;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opracowywanie organizacji wewnątrzszkolnego doskonalenia nauczycieli oraz we współpracy z dyrektorem, przedstawianie go radzie pedagogicznej do zatwierdzenia;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współpraca z dyrektorem w zakresie organizacji zaplanowanych form doskonalenia zawodowego;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współpraca z instytucjami wspomagającymi doskonalenie nauczycieli;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uzgadnianie możliwości organizacji szkoleń branżowych z przedstawicielami zakładów pracy;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przygotowanie projektów wniosków o środki na szkolenia branżowe pochodzące</w:t>
      </w:r>
      <w:r w:rsidRPr="00230058">
        <w:rPr>
          <w:rFonts w:asciiTheme="majorHAnsi" w:hAnsiTheme="majorHAnsi" w:cstheme="majorHAnsi"/>
        </w:rPr>
        <w:br/>
        <w:t>z programów edukacyjnych Unii Europejskiej;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inicjowanie spotkań zespołów samokształceniowych;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gromadzenie i udostępnianie nauczycielom publikacji i innych materiałów z zakresu metodyki nauczania, wychowania itp.;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zachęcanie nauczycieli do autoewaluacji własnej pracy;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inicjowanie wymian, wizyt studyjnych;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we współpracy z instytucjami zewnętrznymi inicjowanie działań z zakresu wspomagania szkoły;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badanie efektywności WDN i przedstawianie wniosków dyrektorowi;</w:t>
      </w:r>
    </w:p>
    <w:p w:rsidR="006D64D7" w:rsidRPr="00230058" w:rsidRDefault="006D64D7" w:rsidP="00A377E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opracowywanie sprawozdań, badań i analiz związanych z funkcjonowaniem w szkole WDN.</w:t>
      </w:r>
    </w:p>
    <w:p w:rsidR="006D64D7" w:rsidRPr="00230058" w:rsidRDefault="006D64D7" w:rsidP="006D64D7">
      <w:pPr>
        <w:pStyle w:val="Akapitzlis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6D64D7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  <w:r w:rsidRPr="00230058">
        <w:rPr>
          <w:rFonts w:asciiTheme="majorHAnsi" w:hAnsiTheme="majorHAnsi" w:cstheme="majorHAnsi"/>
          <w:color w:val="191919"/>
        </w:rPr>
        <w:tab/>
      </w:r>
      <w:r w:rsidRPr="00230058">
        <w:rPr>
          <w:rFonts w:asciiTheme="majorHAnsi" w:eastAsia="Times New Roman" w:hAnsiTheme="majorHAnsi" w:cstheme="majorHAnsi"/>
          <w:lang w:eastAsia="pl-PL"/>
        </w:rPr>
        <w:t>Rozdział 4</w:t>
      </w:r>
    </w:p>
    <w:p w:rsidR="006D64D7" w:rsidRPr="00230058" w:rsidRDefault="006D64D7" w:rsidP="006D64D7">
      <w:pPr>
        <w:spacing w:line="360" w:lineRule="auto"/>
        <w:jc w:val="center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Zasady finansowania szkoleń nauczycieli</w:t>
      </w:r>
    </w:p>
    <w:p w:rsidR="006D64D7" w:rsidRPr="00230058" w:rsidRDefault="006D64D7" w:rsidP="00A377E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Środki finansowe na doskonalenie zawodowe nauczycieli Dyrektor Szkoły planuje na podstawie planu finansowego placówki.</w:t>
      </w:r>
    </w:p>
    <w:p w:rsidR="006D64D7" w:rsidRPr="00230058" w:rsidRDefault="006D64D7" w:rsidP="006D64D7">
      <w:pPr>
        <w:pStyle w:val="Akapitzlist"/>
        <w:spacing w:line="276" w:lineRule="auto"/>
        <w:ind w:left="0" w:firstLine="426"/>
        <w:jc w:val="both"/>
        <w:rPr>
          <w:rFonts w:asciiTheme="majorHAnsi" w:hAnsiTheme="majorHAnsi" w:cstheme="majorHAnsi"/>
          <w:sz w:val="22"/>
          <w:szCs w:val="22"/>
        </w:rPr>
      </w:pPr>
    </w:p>
    <w:p w:rsidR="009D2EF0" w:rsidRPr="00230058" w:rsidRDefault="009D2EF0" w:rsidP="00A377E4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   </w:t>
      </w:r>
      <w:r w:rsidR="006D64D7" w:rsidRPr="00230058">
        <w:rPr>
          <w:rFonts w:asciiTheme="majorHAnsi" w:hAnsiTheme="majorHAnsi" w:cstheme="majorHAnsi"/>
        </w:rPr>
        <w:t>Przy podziale tych środków Dyrektor Szkoły bierze pod uwagę istotność formy doskonalenia z punku widzenia potrzeb szkoły.</w:t>
      </w:r>
    </w:p>
    <w:p w:rsidR="009D2EF0" w:rsidRPr="00230058" w:rsidRDefault="009D2EF0" w:rsidP="00A377E4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  </w:t>
      </w:r>
      <w:r w:rsidR="006D64D7" w:rsidRPr="00230058">
        <w:rPr>
          <w:rFonts w:asciiTheme="majorHAnsi" w:hAnsiTheme="majorHAnsi" w:cstheme="majorHAnsi"/>
        </w:rPr>
        <w:t>W ramach posiadanych środków w pierwszej kolejności finansowane są formy doskonalenia skierowane do całej rady pedagogicznej lub zespołów nauczycielskich oraz koszty szkoleń branżowych, które są z mocy prawa obowiązkowe dla nauczycieli kształcenia zawodowego.</w:t>
      </w:r>
    </w:p>
    <w:p w:rsidR="009D2EF0" w:rsidRPr="00230058" w:rsidRDefault="009D2EF0" w:rsidP="00A377E4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  </w:t>
      </w:r>
      <w:r w:rsidR="006D64D7" w:rsidRPr="00230058">
        <w:rPr>
          <w:rFonts w:asciiTheme="majorHAnsi" w:hAnsiTheme="majorHAnsi" w:cstheme="majorHAnsi"/>
        </w:rPr>
        <w:t>Formy doskonalenia, na które są kierowani nauczyciele finansowane są w 100 % przez kierującego.</w:t>
      </w:r>
    </w:p>
    <w:p w:rsidR="006D64D7" w:rsidRPr="00230058" w:rsidRDefault="009D2EF0" w:rsidP="00A377E4">
      <w:pPr>
        <w:pStyle w:val="Akapitzlist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  </w:t>
      </w:r>
      <w:r w:rsidR="006D64D7" w:rsidRPr="00230058">
        <w:rPr>
          <w:rFonts w:asciiTheme="majorHAnsi" w:hAnsiTheme="majorHAnsi" w:cstheme="majorHAnsi"/>
        </w:rPr>
        <w:t>O przyznaniu dofinansowania na doskonalenie indywidualne, wnioskowane przez nauczyciela decydują:</w:t>
      </w:r>
    </w:p>
    <w:p w:rsidR="006D64D7" w:rsidRPr="00230058" w:rsidRDefault="006D64D7" w:rsidP="006D64D7">
      <w:pPr>
        <w:pStyle w:val="Akapitzlis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zasadność wniosku z punktu widzenia zdiagnozowanych potrzeb szkoły</w:t>
      </w:r>
      <w:r w:rsidR="009D2EF0" w:rsidRPr="00230058">
        <w:rPr>
          <w:rFonts w:asciiTheme="majorHAnsi" w:hAnsiTheme="majorHAnsi" w:cstheme="majorHAnsi"/>
        </w:rPr>
        <w:t>,</w:t>
      </w:r>
    </w:p>
    <w:p w:rsidR="006D64D7" w:rsidRPr="00230058" w:rsidRDefault="006D64D7" w:rsidP="00A377E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posiadanie w budżecie odpowiednich środków finansowych</w:t>
      </w:r>
      <w:r w:rsidR="009D2EF0" w:rsidRPr="00230058">
        <w:rPr>
          <w:rFonts w:asciiTheme="majorHAnsi" w:hAnsiTheme="majorHAnsi" w:cstheme="majorHAnsi"/>
        </w:rPr>
        <w:t>,</w:t>
      </w:r>
    </w:p>
    <w:p w:rsidR="006D64D7" w:rsidRPr="00230058" w:rsidRDefault="006D64D7" w:rsidP="00A377E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wysokość nakładów finansowych poniesionych przez szkołę na rozwój zawodowy nauczyciela w ostatnich dwóch latach</w:t>
      </w:r>
      <w:r w:rsidR="009D2EF0" w:rsidRPr="00230058">
        <w:rPr>
          <w:rFonts w:asciiTheme="majorHAnsi" w:hAnsiTheme="majorHAnsi" w:cstheme="majorHAnsi"/>
        </w:rPr>
        <w:t>,</w:t>
      </w:r>
    </w:p>
    <w:p w:rsidR="006D64D7" w:rsidRPr="00230058" w:rsidRDefault="006D64D7" w:rsidP="00A377E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liczba wniosków o dofinansowanie zgłoszonych przez wszystkich nauczycieli oraz ich łączny koszt</w:t>
      </w:r>
      <w:r w:rsidR="009D2EF0" w:rsidRPr="00230058">
        <w:rPr>
          <w:rFonts w:asciiTheme="majorHAnsi" w:hAnsiTheme="majorHAnsi" w:cstheme="majorHAnsi"/>
        </w:rPr>
        <w:t>,</w:t>
      </w:r>
    </w:p>
    <w:p w:rsidR="006D64D7" w:rsidRPr="00230058" w:rsidRDefault="006D64D7" w:rsidP="00A377E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kolejność zgłoszeń.</w:t>
      </w:r>
    </w:p>
    <w:p w:rsidR="006D64D7" w:rsidRPr="00230058" w:rsidRDefault="006D64D7" w:rsidP="006D64D7">
      <w:pPr>
        <w:pStyle w:val="Akapitzlist"/>
        <w:spacing w:after="160" w:line="276" w:lineRule="auto"/>
        <w:ind w:left="360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0"/>
          <w:numId w:val="6"/>
        </w:numPr>
        <w:spacing w:after="160" w:line="276" w:lineRule="auto"/>
        <w:ind w:left="0" w:firstLine="426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Zaakceptowane przez dyrektora szkoły wnioski o dofinansowanie uczestnictwa</w:t>
      </w:r>
      <w:r w:rsidRPr="00230058">
        <w:rPr>
          <w:rFonts w:asciiTheme="majorHAnsi" w:hAnsiTheme="majorHAnsi" w:cstheme="majorHAnsi"/>
          <w:sz w:val="22"/>
          <w:szCs w:val="22"/>
        </w:rPr>
        <w:br/>
        <w:t>w indywidualnych formach doskonalenia mogą być dofinansowane w wyso</w:t>
      </w:r>
      <w:r w:rsidR="00230058" w:rsidRPr="00230058">
        <w:rPr>
          <w:rFonts w:asciiTheme="majorHAnsi" w:hAnsiTheme="majorHAnsi" w:cstheme="majorHAnsi"/>
          <w:sz w:val="22"/>
          <w:szCs w:val="22"/>
        </w:rPr>
        <w:t xml:space="preserve">kości przewidzianej odrębnymi przepisami. </w:t>
      </w:r>
    </w:p>
    <w:p w:rsidR="006D64D7" w:rsidRPr="00230058" w:rsidRDefault="006D64D7" w:rsidP="006D64D7">
      <w:pPr>
        <w:pStyle w:val="Akapitzlist"/>
        <w:spacing w:after="160" w:line="276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230058" w:rsidRPr="00230058" w:rsidRDefault="006D64D7" w:rsidP="00A377E4">
      <w:pPr>
        <w:pStyle w:val="Akapitzlist"/>
        <w:numPr>
          <w:ilvl w:val="0"/>
          <w:numId w:val="6"/>
        </w:numPr>
        <w:spacing w:after="160" w:line="276" w:lineRule="auto"/>
        <w:ind w:left="0" w:firstLine="426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 xml:space="preserve">Sposób i wysokość dofinansowania do kursów i studiów podnoszących kwalifikacje zawodowe oraz innych form dokształcania reguluje uchwała Rady Miasta </w:t>
      </w:r>
      <w:r w:rsidR="00230058" w:rsidRPr="00230058">
        <w:rPr>
          <w:rFonts w:asciiTheme="majorHAnsi" w:hAnsiTheme="majorHAnsi" w:cstheme="majorHAnsi"/>
          <w:sz w:val="22"/>
          <w:szCs w:val="22"/>
        </w:rPr>
        <w:t xml:space="preserve">Bydgoszczy. </w:t>
      </w:r>
    </w:p>
    <w:p w:rsidR="00230058" w:rsidRPr="00230058" w:rsidRDefault="00230058" w:rsidP="00230058">
      <w:pPr>
        <w:pStyle w:val="Akapitzlist"/>
        <w:rPr>
          <w:rFonts w:asciiTheme="majorHAnsi" w:hAnsiTheme="majorHAnsi" w:cstheme="majorHAnsi"/>
        </w:rPr>
      </w:pPr>
    </w:p>
    <w:p w:rsidR="006D64D7" w:rsidRPr="00230058" w:rsidRDefault="006D64D7" w:rsidP="00A377E4">
      <w:pPr>
        <w:pStyle w:val="Akapitzlist"/>
        <w:numPr>
          <w:ilvl w:val="0"/>
          <w:numId w:val="6"/>
        </w:numPr>
        <w:spacing w:after="160" w:line="276" w:lineRule="auto"/>
        <w:ind w:left="0" w:firstLine="426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</w:rPr>
        <w:t>Nauczyciel skierowany na szkolenie, który bez uzasadnionych przyczyn nie podejmie szkolenia albo je przerwie, jest obowiązany do zwrotu kosztów poniesionych przez szkołę/centrum.</w:t>
      </w:r>
    </w:p>
    <w:p w:rsidR="006D64D7" w:rsidRPr="00230058" w:rsidRDefault="006D64D7" w:rsidP="006D64D7">
      <w:pPr>
        <w:pStyle w:val="Akapitzlist"/>
        <w:rPr>
          <w:rFonts w:asciiTheme="majorHAnsi" w:hAnsiTheme="majorHAnsi" w:cstheme="majorHAnsi"/>
          <w:sz w:val="22"/>
          <w:szCs w:val="22"/>
        </w:rPr>
      </w:pPr>
    </w:p>
    <w:p w:rsidR="006D64D7" w:rsidRPr="00230058" w:rsidRDefault="006D64D7" w:rsidP="00A377E4">
      <w:pPr>
        <w:pStyle w:val="Akapitzlist"/>
        <w:numPr>
          <w:ilvl w:val="0"/>
          <w:numId w:val="6"/>
        </w:numPr>
        <w:spacing w:after="160" w:line="276" w:lineRule="auto"/>
        <w:ind w:left="0" w:firstLine="426"/>
        <w:jc w:val="both"/>
        <w:rPr>
          <w:rFonts w:asciiTheme="majorHAnsi" w:hAnsiTheme="majorHAnsi" w:cstheme="majorHAnsi"/>
          <w:sz w:val="22"/>
          <w:szCs w:val="22"/>
        </w:rPr>
      </w:pPr>
      <w:r w:rsidRPr="00230058">
        <w:rPr>
          <w:rFonts w:asciiTheme="majorHAnsi" w:hAnsiTheme="majorHAnsi" w:cstheme="majorHAnsi"/>
          <w:sz w:val="22"/>
          <w:szCs w:val="22"/>
        </w:rPr>
        <w:t>Za czas zwolnienia z całości lub części dnia nauczyciel skierowany na szkolenie zachowuje prawo do wynagrodzenia.</w:t>
      </w:r>
    </w:p>
    <w:p w:rsidR="006D64D7" w:rsidRPr="00230058" w:rsidRDefault="006D64D7" w:rsidP="006D64D7">
      <w:pPr>
        <w:pStyle w:val="Akapitzlist"/>
        <w:spacing w:after="160" w:line="276" w:lineRule="auto"/>
        <w:ind w:left="0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230058" w:rsidRPr="00230058" w:rsidRDefault="00230058" w:rsidP="006D64D7">
      <w:pPr>
        <w:pStyle w:val="Akapitzlist"/>
        <w:spacing w:after="160" w:line="276" w:lineRule="auto"/>
        <w:ind w:left="0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230058" w:rsidRPr="00230058" w:rsidRDefault="00230058" w:rsidP="006D64D7">
      <w:pPr>
        <w:pStyle w:val="Akapitzlist"/>
        <w:spacing w:after="160" w:line="276" w:lineRule="auto"/>
        <w:ind w:left="0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6D64D7" w:rsidRPr="00230058" w:rsidRDefault="006D64D7" w:rsidP="006D64D7">
      <w:pPr>
        <w:keepNext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lang w:eastAsia="pl-PL"/>
        </w:rPr>
      </w:pPr>
      <w:r w:rsidRPr="00230058">
        <w:rPr>
          <w:rFonts w:asciiTheme="majorHAnsi" w:eastAsia="Times New Roman" w:hAnsiTheme="majorHAnsi" w:cstheme="majorHAnsi"/>
          <w:lang w:eastAsia="pl-PL"/>
        </w:rPr>
        <w:lastRenderedPageBreak/>
        <w:t>Rozdział 5</w:t>
      </w:r>
    </w:p>
    <w:p w:rsidR="00230058" w:rsidRPr="00230058" w:rsidRDefault="006D64D7" w:rsidP="00230058">
      <w:pPr>
        <w:spacing w:line="360" w:lineRule="auto"/>
        <w:jc w:val="center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Postanowienia końcowe </w:t>
      </w:r>
    </w:p>
    <w:p w:rsidR="00230058" w:rsidRPr="00230058" w:rsidRDefault="006D64D7" w:rsidP="00A377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W sprawach spornych dotyczących przyznawania dofinansowania, dyrektor szkoły rozpatruje odwołanie nauczyciela złożone na piśmie w termie 7 dni od daty jego</w:t>
      </w:r>
      <w:r w:rsidR="00230058" w:rsidRPr="00230058">
        <w:rPr>
          <w:rFonts w:asciiTheme="majorHAnsi" w:hAnsiTheme="majorHAnsi" w:cstheme="majorHAnsi"/>
        </w:rPr>
        <w:t xml:space="preserve"> </w:t>
      </w:r>
      <w:r w:rsidRPr="00230058">
        <w:rPr>
          <w:rFonts w:asciiTheme="majorHAnsi" w:hAnsiTheme="majorHAnsi" w:cstheme="majorHAnsi"/>
        </w:rPr>
        <w:t>wpływu.</w:t>
      </w:r>
    </w:p>
    <w:p w:rsidR="00230058" w:rsidRPr="00230058" w:rsidRDefault="006D64D7" w:rsidP="00A377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>Dofinansowanie szkoleń na wniosek nauczycieli ma charakter uznaniowy i nie podlega zaskarżeniu do sądu.</w:t>
      </w:r>
    </w:p>
    <w:p w:rsidR="006D64D7" w:rsidRPr="00230058" w:rsidRDefault="006D64D7" w:rsidP="00A377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230058">
        <w:rPr>
          <w:rFonts w:asciiTheme="majorHAnsi" w:hAnsiTheme="majorHAnsi" w:cstheme="majorHAnsi"/>
        </w:rPr>
        <w:t xml:space="preserve">Zmiany w Regulaminie są wprowadzane na zasadach jego wprowadzenia. </w:t>
      </w:r>
    </w:p>
    <w:p w:rsidR="006D64D7" w:rsidRPr="00230058" w:rsidRDefault="006D64D7" w:rsidP="006D64D7">
      <w:pPr>
        <w:tabs>
          <w:tab w:val="left" w:pos="851"/>
        </w:tabs>
        <w:spacing w:line="276" w:lineRule="auto"/>
        <w:ind w:left="567"/>
        <w:jc w:val="both"/>
        <w:rPr>
          <w:rFonts w:asciiTheme="majorHAnsi" w:hAnsiTheme="majorHAnsi" w:cstheme="majorHAnsi"/>
        </w:rPr>
      </w:pPr>
    </w:p>
    <w:p w:rsidR="006D64D7" w:rsidRPr="00230058" w:rsidRDefault="006D64D7" w:rsidP="006D64D7">
      <w:pPr>
        <w:tabs>
          <w:tab w:val="left" w:pos="851"/>
        </w:tabs>
        <w:spacing w:line="276" w:lineRule="auto"/>
        <w:ind w:left="567"/>
        <w:jc w:val="both"/>
        <w:rPr>
          <w:rFonts w:asciiTheme="majorHAnsi" w:hAnsiTheme="majorHAnsi" w:cstheme="majorHAnsi"/>
        </w:rPr>
        <w:sectPr w:rsidR="006D64D7" w:rsidRPr="00230058" w:rsidSect="007675D9">
          <w:headerReference w:type="default" r:id="rId7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  <w:r w:rsidRPr="0023005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</w:t>
      </w:r>
    </w:p>
    <w:p w:rsidR="006D64D7" w:rsidRPr="00230058" w:rsidRDefault="006D64D7">
      <w:pPr>
        <w:rPr>
          <w:rFonts w:asciiTheme="majorHAnsi" w:hAnsiTheme="majorHAnsi" w:cstheme="majorHAnsi"/>
        </w:rPr>
      </w:pPr>
    </w:p>
    <w:sectPr w:rsidR="006D64D7" w:rsidRPr="002300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6D7" w:rsidRDefault="007C36D7" w:rsidP="006D64D7">
      <w:pPr>
        <w:spacing w:after="0" w:line="240" w:lineRule="auto"/>
      </w:pPr>
      <w:r>
        <w:separator/>
      </w:r>
    </w:p>
  </w:endnote>
  <w:endnote w:type="continuationSeparator" w:id="0">
    <w:p w:rsidR="007C36D7" w:rsidRDefault="007C36D7" w:rsidP="006D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6D7" w:rsidRDefault="007C36D7" w:rsidP="006D64D7">
      <w:pPr>
        <w:spacing w:after="0" w:line="240" w:lineRule="auto"/>
      </w:pPr>
      <w:r>
        <w:separator/>
      </w:r>
    </w:p>
  </w:footnote>
  <w:footnote w:type="continuationSeparator" w:id="0">
    <w:p w:rsidR="007C36D7" w:rsidRDefault="007C36D7" w:rsidP="006D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D7" w:rsidRPr="006D64D7" w:rsidRDefault="006D64D7" w:rsidP="006D64D7">
    <w:pPr>
      <w:pStyle w:val="Nagwek"/>
      <w:jc w:val="center"/>
      <w:rPr>
        <w:rFonts w:ascii="Calibri Light" w:hAnsi="Calibri Light" w:cs="Calibri Light"/>
      </w:rPr>
    </w:pPr>
    <w:r w:rsidRPr="006D64D7">
      <w:rPr>
        <w:rFonts w:ascii="Calibri Light" w:hAnsi="Calibri Light" w:cs="Calibri Light"/>
      </w:rPr>
      <w:t>Regulamin WDN Szkoły Podstawowej nr 41 z Oddziałami Sportowymi w Bydgoszczy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6ECB"/>
    <w:multiLevelType w:val="hybridMultilevel"/>
    <w:tmpl w:val="9314EFD8"/>
    <w:lvl w:ilvl="0" w:tplc="FBD23EA8">
      <w:start w:val="1"/>
      <w:numFmt w:val="decimal"/>
      <w:lvlText w:val="%1)"/>
      <w:lvlJc w:val="left"/>
      <w:pPr>
        <w:ind w:left="14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D2E8B932">
      <w:start w:val="1"/>
      <w:numFmt w:val="decimal"/>
      <w:lvlText w:val="%3."/>
      <w:lvlJc w:val="left"/>
      <w:pPr>
        <w:ind w:left="31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66E6D0D"/>
    <w:multiLevelType w:val="hybridMultilevel"/>
    <w:tmpl w:val="D8E8DD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556F"/>
    <w:multiLevelType w:val="hybridMultilevel"/>
    <w:tmpl w:val="75B4F9DE"/>
    <w:lvl w:ilvl="0" w:tplc="13540480">
      <w:start w:val="2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3A93"/>
    <w:multiLevelType w:val="hybridMultilevel"/>
    <w:tmpl w:val="CAFCA68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E856E6E8">
      <w:start w:val="1"/>
      <w:numFmt w:val="lowerLetter"/>
      <w:lvlText w:val="%2)"/>
      <w:lvlJc w:val="left"/>
      <w:pPr>
        <w:ind w:left="2205" w:hanging="360"/>
      </w:pPr>
      <w:rPr>
        <w:b w:val="0"/>
        <w:bCs/>
      </w:rPr>
    </w:lvl>
    <w:lvl w:ilvl="2" w:tplc="6BD2F136">
      <w:start w:val="1"/>
      <w:numFmt w:val="decimal"/>
      <w:lvlText w:val="%3."/>
      <w:lvlJc w:val="left"/>
      <w:pPr>
        <w:ind w:left="3105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2130C1E"/>
    <w:multiLevelType w:val="hybridMultilevel"/>
    <w:tmpl w:val="FF445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56B"/>
    <w:multiLevelType w:val="hybridMultilevel"/>
    <w:tmpl w:val="492EE3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E2BC0"/>
    <w:multiLevelType w:val="hybridMultilevel"/>
    <w:tmpl w:val="5A5E604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9FE3E41"/>
    <w:multiLevelType w:val="hybridMultilevel"/>
    <w:tmpl w:val="E53E0E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07A32"/>
    <w:multiLevelType w:val="hybridMultilevel"/>
    <w:tmpl w:val="35705A3C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B5E4BFF"/>
    <w:multiLevelType w:val="hybridMultilevel"/>
    <w:tmpl w:val="1618F746"/>
    <w:lvl w:ilvl="0" w:tplc="498A9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D76D3"/>
    <w:multiLevelType w:val="hybridMultilevel"/>
    <w:tmpl w:val="9D9E2F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E34D2"/>
    <w:multiLevelType w:val="hybridMultilevel"/>
    <w:tmpl w:val="11A8B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93508"/>
    <w:multiLevelType w:val="hybridMultilevel"/>
    <w:tmpl w:val="602CD42E"/>
    <w:lvl w:ilvl="0" w:tplc="90D23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E035C"/>
    <w:multiLevelType w:val="hybridMultilevel"/>
    <w:tmpl w:val="2F8A0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631BA"/>
    <w:multiLevelType w:val="hybridMultilevel"/>
    <w:tmpl w:val="A1302714"/>
    <w:lvl w:ilvl="0" w:tplc="7C1A95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31687"/>
    <w:multiLevelType w:val="hybridMultilevel"/>
    <w:tmpl w:val="1DCCA58C"/>
    <w:lvl w:ilvl="0" w:tplc="9CD63EF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D758CF76">
      <w:start w:val="1"/>
      <w:numFmt w:val="decimal"/>
      <w:lvlText w:val="%2)"/>
      <w:lvlJc w:val="left"/>
      <w:pPr>
        <w:ind w:left="1788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293FC4"/>
    <w:multiLevelType w:val="hybridMultilevel"/>
    <w:tmpl w:val="05306C06"/>
    <w:lvl w:ilvl="0" w:tplc="21540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C4AF0"/>
    <w:multiLevelType w:val="hybridMultilevel"/>
    <w:tmpl w:val="1C1269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5"/>
  </w:num>
  <w:num w:numId="5">
    <w:abstractNumId w:val="12"/>
  </w:num>
  <w:num w:numId="6">
    <w:abstractNumId w:val="2"/>
  </w:num>
  <w:num w:numId="7">
    <w:abstractNumId w:val="13"/>
  </w:num>
  <w:num w:numId="8">
    <w:abstractNumId w:val="11"/>
  </w:num>
  <w:num w:numId="9">
    <w:abstractNumId w:val="16"/>
  </w:num>
  <w:num w:numId="10">
    <w:abstractNumId w:val="4"/>
  </w:num>
  <w:num w:numId="11">
    <w:abstractNumId w:val="6"/>
  </w:num>
  <w:num w:numId="12">
    <w:abstractNumId w:val="17"/>
  </w:num>
  <w:num w:numId="13">
    <w:abstractNumId w:val="8"/>
  </w:num>
  <w:num w:numId="14">
    <w:abstractNumId w:val="7"/>
  </w:num>
  <w:num w:numId="15">
    <w:abstractNumId w:val="1"/>
  </w:num>
  <w:num w:numId="16">
    <w:abstractNumId w:val="5"/>
  </w:num>
  <w:num w:numId="17">
    <w:abstractNumId w:val="9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D7"/>
    <w:rsid w:val="00230058"/>
    <w:rsid w:val="002C045F"/>
    <w:rsid w:val="0063175B"/>
    <w:rsid w:val="006D64D7"/>
    <w:rsid w:val="007C36D7"/>
    <w:rsid w:val="009D2EF0"/>
    <w:rsid w:val="00A377E4"/>
    <w:rsid w:val="00D0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652FF-6000-40F7-A0A4-C4D74D40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4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4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D64D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D64D7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4D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D6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4D7"/>
    <w:rPr>
      <w:rFonts w:ascii="Calibri" w:eastAsia="Calibri" w:hAnsi="Calibri" w:cs="Times New Roman"/>
    </w:rPr>
  </w:style>
  <w:style w:type="paragraph" w:customStyle="1" w:styleId="art">
    <w:name w:val="art"/>
    <w:basedOn w:val="Normalny"/>
    <w:rsid w:val="006D6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64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D6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4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4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4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D7"/>
    <w:rPr>
      <w:rFonts w:ascii="Segoe UI" w:eastAsia="Calibr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D6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8A31F4F0EDA45800DAD55437333D6" ma:contentTypeVersion="6" ma:contentTypeDescription="Utwórz nowy dokument." ma:contentTypeScope="" ma:versionID="ff4c5a32a788dcd9171349f509af47f4">
  <xsd:schema xmlns:xsd="http://www.w3.org/2001/XMLSchema" xmlns:xs="http://www.w3.org/2001/XMLSchema" xmlns:p="http://schemas.microsoft.com/office/2006/metadata/properties" xmlns:ns2="6e9ec467-1cef-4fb1-b905-822c4ef61e42" xmlns:ns3="97d6a8bf-e9f1-4c2a-9e16-f0d1ebb54348" targetNamespace="http://schemas.microsoft.com/office/2006/metadata/properties" ma:root="true" ma:fieldsID="ff34e1036973e77a5cbdb1b461ca16af" ns2:_="" ns3:_="">
    <xsd:import namespace="6e9ec467-1cef-4fb1-b905-822c4ef61e42"/>
    <xsd:import namespace="97d6a8bf-e9f1-4c2a-9e16-f0d1ebb543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r_x002e_" minOccurs="0"/>
                <xsd:element ref="ns3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467-1cef-4fb1-b905-822c4ef61e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a8bf-e9f1-4c2a-9e16-f0d1ebb54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r_x002e_" ma:index="12" nillable="true" ma:displayName="Nr." ma:description="Numer" ma:format="Dropdown" ma:internalName="Nr_x002e_" ma:percentage="FALSE">
      <xsd:simpleType>
        <xsd:restriction base="dms:Number"/>
      </xsd:simpleType>
    </xsd:element>
    <xsd:element name="Nr" ma:index="13" nillable="true" ma:displayName="Nr" ma:default="1." ma:description="Nr" ma:format="Dropdown" ma:internalName="N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97d6a8bf-e9f1-4c2a-9e16-f0d1ebb54348">1</Nr>
    <Nr_x002e_ xmlns="97d6a8bf-e9f1-4c2a-9e16-f0d1ebb54348" xsi:nil="true"/>
  </documentManagement>
</p:properties>
</file>

<file path=customXml/itemProps1.xml><?xml version="1.0" encoding="utf-8"?>
<ds:datastoreItem xmlns:ds="http://schemas.openxmlformats.org/officeDocument/2006/customXml" ds:itemID="{2B8FB7F5-E681-4EED-8EC1-A92F5C26196D}"/>
</file>

<file path=customXml/itemProps2.xml><?xml version="1.0" encoding="utf-8"?>
<ds:datastoreItem xmlns:ds="http://schemas.openxmlformats.org/officeDocument/2006/customXml" ds:itemID="{EE094771-6627-425A-A789-9DA7B9362BCB}"/>
</file>

<file path=customXml/itemProps3.xml><?xml version="1.0" encoding="utf-8"?>
<ds:datastoreItem xmlns:ds="http://schemas.openxmlformats.org/officeDocument/2006/customXml" ds:itemID="{35B387C5-2F93-42DB-B745-45DC4DC7D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1974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Pstrong</dc:creator>
  <cp:keywords/>
  <dc:description/>
  <cp:lastModifiedBy>admin</cp:lastModifiedBy>
  <cp:revision>2</cp:revision>
  <dcterms:created xsi:type="dcterms:W3CDTF">2019-12-02T12:34:00Z</dcterms:created>
  <dcterms:modified xsi:type="dcterms:W3CDTF">2019-12-02T12:34:00Z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0x0101008A78A31F4F0EDA45800DAD55437333D6</vt:lpwstr>
  </property>
</Properties>
</file>